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394A" w14:textId="037891F7" w:rsidR="00D57746" w:rsidRPr="003C48D0" w:rsidRDefault="006079E8" w:rsidP="00721DA6">
      <w:pPr>
        <w:autoSpaceDE w:val="0"/>
        <w:autoSpaceDN w:val="0"/>
        <w:adjustRightInd w:val="0"/>
        <w:spacing w:after="0" w:line="240" w:lineRule="auto"/>
        <w:rPr>
          <w:rFonts w:cs="Calibri"/>
          <w:b/>
          <w:bCs/>
          <w:sz w:val="36"/>
          <w:szCs w:val="28"/>
        </w:rPr>
      </w:pPr>
      <w:r>
        <w:rPr>
          <w:rFonts w:cs="Calibri"/>
          <w:noProof/>
          <w:sz w:val="28"/>
        </w:rPr>
        <w:drawing>
          <wp:anchor distT="0" distB="0" distL="114300" distR="114300" simplePos="0" relativeHeight="251657728" behindDoc="1" locked="0" layoutInCell="1" allowOverlap="1" wp14:anchorId="574BD55D" wp14:editId="09C27113">
            <wp:simplePos x="0" y="0"/>
            <wp:positionH relativeFrom="column">
              <wp:posOffset>5638800</wp:posOffset>
            </wp:positionH>
            <wp:positionV relativeFrom="paragraph">
              <wp:posOffset>-255905</wp:posOffset>
            </wp:positionV>
            <wp:extent cx="4219575" cy="752475"/>
            <wp:effectExtent l="0" t="0" r="0" b="0"/>
            <wp:wrapNone/>
            <wp:docPr id="16" name="Picture 1" descr="LPO_Logo_Fu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O_Logo_Full-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9575" cy="752475"/>
                    </a:xfrm>
                    <a:prstGeom prst="rect">
                      <a:avLst/>
                    </a:prstGeom>
                    <a:noFill/>
                  </pic:spPr>
                </pic:pic>
              </a:graphicData>
            </a:graphic>
            <wp14:sizeRelH relativeFrom="page">
              <wp14:pctWidth>0</wp14:pctWidth>
            </wp14:sizeRelH>
            <wp14:sizeRelV relativeFrom="page">
              <wp14:pctHeight>0</wp14:pctHeight>
            </wp14:sizeRelV>
          </wp:anchor>
        </w:drawing>
      </w:r>
      <w:r w:rsidR="00271547" w:rsidRPr="003C48D0">
        <w:rPr>
          <w:rFonts w:cs="Calibri"/>
          <w:b/>
          <w:bCs/>
          <w:sz w:val="36"/>
          <w:szCs w:val="28"/>
        </w:rPr>
        <w:t xml:space="preserve">Houseparty </w:t>
      </w:r>
      <w:r w:rsidR="00D57746" w:rsidRPr="003C48D0">
        <w:rPr>
          <w:rFonts w:cs="Calibri"/>
          <w:b/>
          <w:bCs/>
          <w:sz w:val="36"/>
          <w:szCs w:val="28"/>
        </w:rPr>
        <w:t xml:space="preserve">Meals </w:t>
      </w:r>
      <w:r w:rsidR="00D36385" w:rsidRPr="003C48D0">
        <w:rPr>
          <w:rFonts w:cs="Calibri"/>
          <w:b/>
          <w:bCs/>
          <w:sz w:val="36"/>
          <w:szCs w:val="28"/>
        </w:rPr>
        <w:t>and Excursions Booking Form 20</w:t>
      </w:r>
      <w:r w:rsidR="00C72B37" w:rsidRPr="003C48D0">
        <w:rPr>
          <w:rFonts w:cs="Calibri"/>
          <w:b/>
          <w:bCs/>
          <w:sz w:val="36"/>
          <w:szCs w:val="28"/>
        </w:rPr>
        <w:t>22</w:t>
      </w:r>
    </w:p>
    <w:p w14:paraId="00E48F66" w14:textId="77777777" w:rsidR="00C74209" w:rsidRPr="003C48D0" w:rsidRDefault="00C74209" w:rsidP="00721DA6">
      <w:pPr>
        <w:autoSpaceDE w:val="0"/>
        <w:autoSpaceDN w:val="0"/>
        <w:adjustRightInd w:val="0"/>
        <w:spacing w:after="0" w:line="240" w:lineRule="auto"/>
        <w:rPr>
          <w:rFonts w:cs="Calibri"/>
          <w:sz w:val="20"/>
          <w:szCs w:val="20"/>
        </w:rPr>
      </w:pPr>
    </w:p>
    <w:p w14:paraId="5B5DE26B" w14:textId="77777777" w:rsidR="00D57746" w:rsidRPr="003C48D0" w:rsidRDefault="004D49D0" w:rsidP="00721DA6">
      <w:pPr>
        <w:autoSpaceDE w:val="0"/>
        <w:autoSpaceDN w:val="0"/>
        <w:adjustRightInd w:val="0"/>
        <w:spacing w:after="0" w:line="240" w:lineRule="auto"/>
        <w:rPr>
          <w:rFonts w:cs="Calibri"/>
          <w:sz w:val="18"/>
          <w:szCs w:val="18"/>
        </w:rPr>
      </w:pPr>
      <w:r w:rsidRPr="003C48D0">
        <w:rPr>
          <w:rFonts w:cs="Calibri"/>
          <w:sz w:val="18"/>
          <w:szCs w:val="18"/>
        </w:rPr>
        <w:t>These</w:t>
      </w:r>
      <w:r w:rsidR="00D57746" w:rsidRPr="003C48D0">
        <w:rPr>
          <w:rFonts w:cs="Calibri"/>
          <w:sz w:val="18"/>
          <w:szCs w:val="18"/>
        </w:rPr>
        <w:t xml:space="preserve"> activities are offered on a first-come, first-served basis, subject to availability and may be subject to change due to operational requirements.</w:t>
      </w:r>
    </w:p>
    <w:p w14:paraId="3BC3FCB6" w14:textId="77777777" w:rsidR="004D49D0" w:rsidRPr="003C48D0" w:rsidRDefault="004D49D0" w:rsidP="00721DA6">
      <w:pPr>
        <w:autoSpaceDE w:val="0"/>
        <w:autoSpaceDN w:val="0"/>
        <w:adjustRightInd w:val="0"/>
        <w:spacing w:after="0" w:line="240" w:lineRule="auto"/>
        <w:rPr>
          <w:rFonts w:cs="Calibri"/>
          <w:sz w:val="18"/>
          <w:szCs w:val="18"/>
        </w:rPr>
      </w:pPr>
    </w:p>
    <w:p w14:paraId="68C2AF40" w14:textId="77777777" w:rsidR="004D49D0" w:rsidRPr="003C48D0" w:rsidRDefault="004D49D0" w:rsidP="00721DA6">
      <w:pPr>
        <w:autoSpaceDE w:val="0"/>
        <w:autoSpaceDN w:val="0"/>
        <w:adjustRightInd w:val="0"/>
        <w:spacing w:after="0" w:line="240" w:lineRule="auto"/>
        <w:rPr>
          <w:rFonts w:cs="Calibri"/>
          <w:sz w:val="18"/>
          <w:szCs w:val="18"/>
        </w:rPr>
      </w:pPr>
      <w:r w:rsidRPr="003C48D0">
        <w:rPr>
          <w:rFonts w:cs="Calibri"/>
          <w:sz w:val="18"/>
          <w:szCs w:val="18"/>
        </w:rPr>
        <w:t>There will be many more activities available during the week, but these are the only ones that must be booked in advance.</w:t>
      </w:r>
    </w:p>
    <w:p w14:paraId="0FCA21FD" w14:textId="77777777" w:rsidR="00450DC2" w:rsidRPr="003C48D0" w:rsidRDefault="00450DC2" w:rsidP="00D57746">
      <w:pPr>
        <w:autoSpaceDE w:val="0"/>
        <w:autoSpaceDN w:val="0"/>
        <w:adjustRightInd w:val="0"/>
        <w:spacing w:after="0" w:line="240" w:lineRule="auto"/>
        <w:rPr>
          <w:rFonts w:cs="Calibri"/>
          <w:sz w:val="18"/>
          <w:szCs w:val="18"/>
        </w:rPr>
      </w:pPr>
    </w:p>
    <w:p w14:paraId="5886A46D" w14:textId="77777777" w:rsidR="00271547" w:rsidRPr="003C48D0" w:rsidRDefault="00DF3D5A" w:rsidP="00271547">
      <w:pPr>
        <w:autoSpaceDE w:val="0"/>
        <w:autoSpaceDN w:val="0"/>
        <w:adjustRightInd w:val="0"/>
        <w:spacing w:after="0" w:line="240" w:lineRule="auto"/>
        <w:rPr>
          <w:rFonts w:cs="Calibri"/>
          <w:sz w:val="18"/>
          <w:szCs w:val="18"/>
          <w:u w:val="single"/>
        </w:rPr>
      </w:pPr>
      <w:r w:rsidRPr="003C48D0">
        <w:rPr>
          <w:rFonts w:cs="Calibri"/>
          <w:b/>
          <w:bCs/>
          <w:sz w:val="18"/>
          <w:szCs w:val="18"/>
          <w:u w:val="single"/>
        </w:rPr>
        <w:t>B</w:t>
      </w:r>
      <w:r w:rsidR="00271547" w:rsidRPr="003C48D0">
        <w:rPr>
          <w:rFonts w:cs="Calibri"/>
          <w:b/>
          <w:bCs/>
          <w:sz w:val="18"/>
          <w:szCs w:val="18"/>
          <w:u w:val="single"/>
        </w:rPr>
        <w:t>ookings are non-refundable</w:t>
      </w:r>
      <w:r w:rsidR="00271547" w:rsidRPr="003C48D0">
        <w:rPr>
          <w:rFonts w:cs="Calibri"/>
          <w:sz w:val="18"/>
          <w:szCs w:val="18"/>
          <w:u w:val="single"/>
        </w:rPr>
        <w:t>.</w:t>
      </w:r>
    </w:p>
    <w:p w14:paraId="405EC84F" w14:textId="77777777" w:rsidR="00DF3D5A" w:rsidRPr="003C48D0" w:rsidRDefault="00DF3D5A" w:rsidP="00271547">
      <w:pPr>
        <w:autoSpaceDE w:val="0"/>
        <w:autoSpaceDN w:val="0"/>
        <w:adjustRightInd w:val="0"/>
        <w:spacing w:after="0" w:line="240" w:lineRule="auto"/>
        <w:rPr>
          <w:rFonts w:cs="Calibri"/>
          <w:sz w:val="18"/>
          <w:szCs w:val="18"/>
        </w:rPr>
      </w:pPr>
    </w:p>
    <w:p w14:paraId="0F3748F5" w14:textId="77777777" w:rsidR="00DF3D5A" w:rsidRPr="003C48D0" w:rsidRDefault="00DF3D5A" w:rsidP="00271547">
      <w:pPr>
        <w:autoSpaceDE w:val="0"/>
        <w:autoSpaceDN w:val="0"/>
        <w:adjustRightInd w:val="0"/>
        <w:spacing w:after="0" w:line="240" w:lineRule="auto"/>
        <w:rPr>
          <w:rFonts w:cs="Calibri"/>
          <w:sz w:val="18"/>
          <w:szCs w:val="18"/>
        </w:rPr>
      </w:pPr>
      <w:r w:rsidRPr="003C48D0">
        <w:rPr>
          <w:rFonts w:cs="Calibri"/>
          <w:sz w:val="18"/>
          <w:szCs w:val="18"/>
        </w:rPr>
        <w:t xml:space="preserve">For off-site activities, you have the option of booking with or without the minibus transport: if you book without the minibus, you will need to arrange your own </w:t>
      </w:r>
      <w:r w:rsidR="00595708" w:rsidRPr="003C48D0">
        <w:rPr>
          <w:rFonts w:cs="Calibri"/>
          <w:sz w:val="18"/>
          <w:szCs w:val="18"/>
        </w:rPr>
        <w:t>travel</w:t>
      </w:r>
      <w:r w:rsidRPr="003C48D0">
        <w:rPr>
          <w:rFonts w:cs="Calibri"/>
          <w:sz w:val="18"/>
          <w:szCs w:val="18"/>
        </w:rPr>
        <w:t>.</w:t>
      </w:r>
    </w:p>
    <w:p w14:paraId="56F692B4" w14:textId="77777777" w:rsidR="00D57746" w:rsidRPr="003C48D0" w:rsidRDefault="00D57746" w:rsidP="00D57746">
      <w:pPr>
        <w:autoSpaceDE w:val="0"/>
        <w:autoSpaceDN w:val="0"/>
        <w:adjustRightInd w:val="0"/>
        <w:spacing w:after="0" w:line="240" w:lineRule="auto"/>
        <w:rPr>
          <w:rFonts w:cs="Calibri"/>
          <w:b/>
          <w:bCs/>
          <w:sz w:val="16"/>
          <w:szCs w:val="16"/>
        </w:rPr>
      </w:pPr>
    </w:p>
    <w:tbl>
      <w:tblPr>
        <w:tblW w:w="157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701"/>
        <w:gridCol w:w="8222"/>
        <w:gridCol w:w="992"/>
        <w:gridCol w:w="992"/>
        <w:gridCol w:w="1560"/>
        <w:gridCol w:w="850"/>
      </w:tblGrid>
      <w:tr w:rsidR="004A3B83" w:rsidRPr="003C48D0" w14:paraId="33D4C711" w14:textId="77777777" w:rsidTr="004D49D0">
        <w:trPr>
          <w:trHeight w:val="857"/>
          <w:tblHeader/>
        </w:trPr>
        <w:tc>
          <w:tcPr>
            <w:tcW w:w="1389" w:type="dxa"/>
            <w:shd w:val="clear" w:color="auto" w:fill="auto"/>
          </w:tcPr>
          <w:p w14:paraId="4C66E9F8" w14:textId="77777777" w:rsidR="004A3B83" w:rsidRPr="003C48D0" w:rsidRDefault="004A3B83" w:rsidP="00E4097B">
            <w:pPr>
              <w:autoSpaceDE w:val="0"/>
              <w:autoSpaceDN w:val="0"/>
              <w:adjustRightInd w:val="0"/>
              <w:spacing w:after="0" w:line="240" w:lineRule="auto"/>
              <w:rPr>
                <w:rFonts w:cs="Calibri"/>
                <w:b/>
                <w:bCs/>
              </w:rPr>
            </w:pPr>
            <w:r w:rsidRPr="003C48D0">
              <w:rPr>
                <w:rFonts w:cs="Calibri"/>
                <w:b/>
                <w:bCs/>
              </w:rPr>
              <w:t>Day</w:t>
            </w:r>
          </w:p>
        </w:tc>
        <w:tc>
          <w:tcPr>
            <w:tcW w:w="1701" w:type="dxa"/>
            <w:shd w:val="clear" w:color="auto" w:fill="auto"/>
          </w:tcPr>
          <w:p w14:paraId="232A9C1F" w14:textId="77777777" w:rsidR="004A3B83" w:rsidRPr="003C48D0" w:rsidRDefault="004A3B83" w:rsidP="00E4097B">
            <w:pPr>
              <w:autoSpaceDE w:val="0"/>
              <w:autoSpaceDN w:val="0"/>
              <w:adjustRightInd w:val="0"/>
              <w:spacing w:after="0" w:line="240" w:lineRule="auto"/>
              <w:rPr>
                <w:rFonts w:cs="Calibri"/>
                <w:b/>
                <w:bCs/>
              </w:rPr>
            </w:pPr>
            <w:r w:rsidRPr="003C48D0">
              <w:rPr>
                <w:rFonts w:cs="Calibri"/>
                <w:b/>
                <w:bCs/>
              </w:rPr>
              <w:t>Meal/Excursion</w:t>
            </w:r>
          </w:p>
        </w:tc>
        <w:tc>
          <w:tcPr>
            <w:tcW w:w="8222" w:type="dxa"/>
            <w:shd w:val="clear" w:color="auto" w:fill="auto"/>
          </w:tcPr>
          <w:p w14:paraId="34B4209D" w14:textId="77777777" w:rsidR="004A3B83" w:rsidRPr="003C48D0" w:rsidRDefault="004A3B83" w:rsidP="00E4097B">
            <w:pPr>
              <w:autoSpaceDE w:val="0"/>
              <w:autoSpaceDN w:val="0"/>
              <w:adjustRightInd w:val="0"/>
              <w:spacing w:after="0" w:line="240" w:lineRule="auto"/>
              <w:rPr>
                <w:rFonts w:cs="Calibri"/>
                <w:b/>
                <w:bCs/>
              </w:rPr>
            </w:pPr>
            <w:r w:rsidRPr="003C48D0">
              <w:rPr>
                <w:rFonts w:cs="Calibri"/>
                <w:b/>
                <w:bCs/>
              </w:rPr>
              <w:t>Information</w:t>
            </w:r>
          </w:p>
        </w:tc>
        <w:tc>
          <w:tcPr>
            <w:tcW w:w="992" w:type="dxa"/>
            <w:shd w:val="clear" w:color="auto" w:fill="auto"/>
          </w:tcPr>
          <w:p w14:paraId="7D53E838" w14:textId="77777777" w:rsidR="004A3B83" w:rsidRPr="003C48D0" w:rsidRDefault="004A3B83" w:rsidP="0065437C">
            <w:pPr>
              <w:autoSpaceDE w:val="0"/>
              <w:autoSpaceDN w:val="0"/>
              <w:adjustRightInd w:val="0"/>
              <w:spacing w:after="0" w:line="240" w:lineRule="auto"/>
              <w:rPr>
                <w:rFonts w:cs="Calibri"/>
                <w:b/>
                <w:bCs/>
              </w:rPr>
            </w:pPr>
            <w:r w:rsidRPr="003C48D0">
              <w:rPr>
                <w:rFonts w:cs="Calibri"/>
                <w:b/>
                <w:bCs/>
              </w:rPr>
              <w:t xml:space="preserve">Price in advance </w:t>
            </w:r>
            <w:r w:rsidRPr="003C48D0">
              <w:rPr>
                <w:rFonts w:cs="Calibri"/>
                <w:b/>
                <w:bCs/>
                <w:sz w:val="20"/>
              </w:rPr>
              <w:t>(Sterling)</w:t>
            </w:r>
          </w:p>
        </w:tc>
        <w:tc>
          <w:tcPr>
            <w:tcW w:w="992" w:type="dxa"/>
            <w:shd w:val="clear" w:color="auto" w:fill="auto"/>
          </w:tcPr>
          <w:p w14:paraId="1700AD99" w14:textId="77777777" w:rsidR="004A3B83" w:rsidRPr="003C48D0" w:rsidRDefault="004A3B83" w:rsidP="0065437C">
            <w:pPr>
              <w:autoSpaceDE w:val="0"/>
              <w:autoSpaceDN w:val="0"/>
              <w:adjustRightInd w:val="0"/>
              <w:spacing w:after="0" w:line="240" w:lineRule="auto"/>
              <w:rPr>
                <w:rFonts w:cs="Calibri"/>
                <w:b/>
                <w:bCs/>
              </w:rPr>
            </w:pPr>
            <w:r w:rsidRPr="003C48D0">
              <w:rPr>
                <w:rFonts w:cs="Calibri"/>
                <w:b/>
                <w:bCs/>
              </w:rPr>
              <w:t xml:space="preserve">Price on site </w:t>
            </w:r>
            <w:r w:rsidRPr="003C48D0">
              <w:rPr>
                <w:rFonts w:cs="Calibri"/>
                <w:b/>
                <w:bCs/>
                <w:sz w:val="20"/>
              </w:rPr>
              <w:t>(Euros)</w:t>
            </w:r>
          </w:p>
        </w:tc>
        <w:tc>
          <w:tcPr>
            <w:tcW w:w="1560" w:type="dxa"/>
          </w:tcPr>
          <w:p w14:paraId="07D41087" w14:textId="77777777" w:rsidR="000269FE" w:rsidRDefault="004A3B83" w:rsidP="000269FE">
            <w:pPr>
              <w:autoSpaceDE w:val="0"/>
              <w:autoSpaceDN w:val="0"/>
              <w:adjustRightInd w:val="0"/>
              <w:spacing w:after="0" w:line="240" w:lineRule="auto"/>
              <w:rPr>
                <w:rFonts w:cs="Calibri"/>
                <w:b/>
                <w:bCs/>
              </w:rPr>
            </w:pPr>
            <w:r w:rsidRPr="003C48D0">
              <w:rPr>
                <w:rFonts w:cs="Calibri"/>
                <w:b/>
                <w:bCs/>
              </w:rPr>
              <w:t>Quantity</w:t>
            </w:r>
          </w:p>
          <w:p w14:paraId="101086CD" w14:textId="7C3E9481" w:rsidR="004A3B83" w:rsidRPr="003C48D0" w:rsidRDefault="004A3B83" w:rsidP="000269FE">
            <w:pPr>
              <w:autoSpaceDE w:val="0"/>
              <w:autoSpaceDN w:val="0"/>
              <w:adjustRightInd w:val="0"/>
              <w:spacing w:after="0" w:line="240" w:lineRule="auto"/>
              <w:rPr>
                <w:rFonts w:cs="Calibri"/>
                <w:b/>
                <w:bCs/>
              </w:rPr>
            </w:pPr>
            <w:r w:rsidRPr="003C48D0">
              <w:rPr>
                <w:rFonts w:cs="Calibri"/>
                <w:b/>
                <w:bCs/>
                <w:sz w:val="20"/>
              </w:rPr>
              <w:t>(with names, if not everyone)</w:t>
            </w:r>
          </w:p>
        </w:tc>
        <w:tc>
          <w:tcPr>
            <w:tcW w:w="850" w:type="dxa"/>
            <w:shd w:val="clear" w:color="auto" w:fill="auto"/>
          </w:tcPr>
          <w:p w14:paraId="65100D22" w14:textId="77777777" w:rsidR="004A3B83" w:rsidRPr="003C48D0" w:rsidRDefault="004A3B83" w:rsidP="00E4097B">
            <w:pPr>
              <w:autoSpaceDE w:val="0"/>
              <w:autoSpaceDN w:val="0"/>
              <w:adjustRightInd w:val="0"/>
              <w:spacing w:after="0" w:line="240" w:lineRule="auto"/>
              <w:rPr>
                <w:rFonts w:cs="Calibri"/>
                <w:b/>
                <w:bCs/>
              </w:rPr>
            </w:pPr>
            <w:r w:rsidRPr="003C48D0">
              <w:rPr>
                <w:rFonts w:cs="Calibri"/>
                <w:b/>
                <w:bCs/>
              </w:rPr>
              <w:t>Total to Pay</w:t>
            </w:r>
          </w:p>
        </w:tc>
      </w:tr>
      <w:tr w:rsidR="004A3B83" w:rsidRPr="003C48D0" w14:paraId="20125B39" w14:textId="77777777" w:rsidTr="004D49D0">
        <w:tc>
          <w:tcPr>
            <w:tcW w:w="1389" w:type="dxa"/>
            <w:shd w:val="clear" w:color="auto" w:fill="auto"/>
          </w:tcPr>
          <w:p w14:paraId="04E5985E" w14:textId="77777777" w:rsidR="004A3B83" w:rsidRPr="003C48D0" w:rsidRDefault="004A3B83" w:rsidP="00E4097B">
            <w:pPr>
              <w:autoSpaceDE w:val="0"/>
              <w:autoSpaceDN w:val="0"/>
              <w:adjustRightInd w:val="0"/>
              <w:spacing w:after="0" w:line="240" w:lineRule="auto"/>
              <w:rPr>
                <w:rFonts w:cs="Calibri"/>
                <w:bCs/>
              </w:rPr>
            </w:pPr>
            <w:r w:rsidRPr="003C48D0">
              <w:rPr>
                <w:rFonts w:cs="Calibri"/>
                <w:bCs/>
              </w:rPr>
              <w:t>Monday</w:t>
            </w:r>
          </w:p>
          <w:p w14:paraId="771302AC" w14:textId="77777777" w:rsidR="004A3B83" w:rsidRPr="003C48D0" w:rsidRDefault="00A9768C" w:rsidP="00E4097B">
            <w:pPr>
              <w:autoSpaceDE w:val="0"/>
              <w:autoSpaceDN w:val="0"/>
              <w:adjustRightInd w:val="0"/>
              <w:spacing w:after="0" w:line="240" w:lineRule="auto"/>
              <w:rPr>
                <w:rFonts w:cs="Calibri"/>
                <w:bCs/>
              </w:rPr>
            </w:pPr>
            <w:r w:rsidRPr="003C48D0">
              <w:rPr>
                <w:rFonts w:cs="Calibri"/>
                <w:bCs/>
              </w:rPr>
              <w:t>Evening</w:t>
            </w:r>
          </w:p>
        </w:tc>
        <w:tc>
          <w:tcPr>
            <w:tcW w:w="1701" w:type="dxa"/>
            <w:shd w:val="clear" w:color="auto" w:fill="auto"/>
          </w:tcPr>
          <w:p w14:paraId="2F5A66FD" w14:textId="77777777" w:rsidR="004A3B83" w:rsidRPr="003C48D0" w:rsidRDefault="004A3B83" w:rsidP="00E4097B">
            <w:pPr>
              <w:autoSpaceDE w:val="0"/>
              <w:autoSpaceDN w:val="0"/>
              <w:adjustRightInd w:val="0"/>
              <w:spacing w:after="0" w:line="240" w:lineRule="auto"/>
              <w:rPr>
                <w:rFonts w:cs="Calibri"/>
                <w:b/>
                <w:bCs/>
              </w:rPr>
            </w:pPr>
            <w:r w:rsidRPr="003C48D0">
              <w:rPr>
                <w:rFonts w:cs="Calibri"/>
                <w:b/>
                <w:bCs/>
              </w:rPr>
              <w:t>Welcome Meal</w:t>
            </w:r>
          </w:p>
        </w:tc>
        <w:tc>
          <w:tcPr>
            <w:tcW w:w="8222" w:type="dxa"/>
            <w:shd w:val="clear" w:color="auto" w:fill="auto"/>
          </w:tcPr>
          <w:p w14:paraId="3A2DBDF8" w14:textId="4A62B7E3" w:rsidR="004A3B83" w:rsidRPr="003C48D0" w:rsidRDefault="0066440C" w:rsidP="00E4097B">
            <w:pPr>
              <w:autoSpaceDE w:val="0"/>
              <w:autoSpaceDN w:val="0"/>
              <w:adjustRightInd w:val="0"/>
              <w:spacing w:after="0" w:line="240" w:lineRule="auto"/>
              <w:rPr>
                <w:rFonts w:cs="Calibri"/>
                <w:bCs/>
              </w:rPr>
            </w:pPr>
            <w:r w:rsidRPr="0066440C">
              <w:rPr>
                <w:rFonts w:cs="Calibri"/>
                <w:bCs/>
              </w:rPr>
              <w:t>Cold b</w:t>
            </w:r>
            <w:r w:rsidR="00645B61" w:rsidRPr="0066440C">
              <w:rPr>
                <w:rFonts w:cs="Calibri"/>
                <w:bCs/>
              </w:rPr>
              <w:t>uffet</w:t>
            </w:r>
            <w:r w:rsidRPr="0066440C">
              <w:rPr>
                <w:rFonts w:cs="Calibri"/>
                <w:bCs/>
              </w:rPr>
              <w:t xml:space="preserve"> accompanied</w:t>
            </w:r>
            <w:r w:rsidR="004A3B83" w:rsidRPr="0066440C">
              <w:rPr>
                <w:rFonts w:cs="Calibri"/>
                <w:bCs/>
              </w:rPr>
              <w:t xml:space="preserve"> by a glass of wine or mineral water. </w:t>
            </w:r>
          </w:p>
          <w:p w14:paraId="07DDA691" w14:textId="77777777" w:rsidR="00AE1FB5" w:rsidRPr="003C48D0" w:rsidRDefault="00AE1FB5" w:rsidP="00E4097B">
            <w:pPr>
              <w:autoSpaceDE w:val="0"/>
              <w:autoSpaceDN w:val="0"/>
              <w:adjustRightInd w:val="0"/>
              <w:spacing w:after="0" w:line="240" w:lineRule="auto"/>
              <w:rPr>
                <w:rFonts w:cs="Calibri"/>
                <w:bCs/>
              </w:rPr>
            </w:pPr>
          </w:p>
        </w:tc>
        <w:tc>
          <w:tcPr>
            <w:tcW w:w="992" w:type="dxa"/>
            <w:shd w:val="clear" w:color="auto" w:fill="auto"/>
          </w:tcPr>
          <w:p w14:paraId="5D4BC97D" w14:textId="77777777" w:rsidR="004A3B83" w:rsidRPr="003C48D0" w:rsidRDefault="004A3B83" w:rsidP="0065437C">
            <w:pPr>
              <w:autoSpaceDE w:val="0"/>
              <w:autoSpaceDN w:val="0"/>
              <w:adjustRightInd w:val="0"/>
              <w:spacing w:after="0" w:line="240" w:lineRule="auto"/>
              <w:jc w:val="center"/>
              <w:rPr>
                <w:rFonts w:cs="Calibri"/>
                <w:b/>
              </w:rPr>
            </w:pPr>
            <w:r w:rsidRPr="003C48D0">
              <w:rPr>
                <w:rFonts w:cs="Calibri"/>
                <w:b/>
              </w:rPr>
              <w:t>£</w:t>
            </w:r>
            <w:r w:rsidR="00007CCD" w:rsidRPr="003C48D0">
              <w:rPr>
                <w:rFonts w:cs="Calibri"/>
                <w:b/>
              </w:rPr>
              <w:t>1</w:t>
            </w:r>
            <w:r w:rsidR="005A6FB1" w:rsidRPr="003C48D0">
              <w:rPr>
                <w:rFonts w:cs="Calibri"/>
                <w:b/>
              </w:rPr>
              <w:t>3</w:t>
            </w:r>
          </w:p>
        </w:tc>
        <w:tc>
          <w:tcPr>
            <w:tcW w:w="992" w:type="dxa"/>
            <w:shd w:val="clear" w:color="auto" w:fill="auto"/>
          </w:tcPr>
          <w:p w14:paraId="3F7D9ED2" w14:textId="77777777" w:rsidR="004A3B83" w:rsidRPr="003C48D0" w:rsidRDefault="004A3B83" w:rsidP="0065437C">
            <w:pPr>
              <w:autoSpaceDE w:val="0"/>
              <w:autoSpaceDN w:val="0"/>
              <w:adjustRightInd w:val="0"/>
              <w:spacing w:after="0" w:line="240" w:lineRule="auto"/>
              <w:jc w:val="center"/>
              <w:rPr>
                <w:rFonts w:cs="Calibri"/>
                <w:b/>
                <w:bCs/>
              </w:rPr>
            </w:pPr>
            <w:r w:rsidRPr="003C48D0">
              <w:rPr>
                <w:rFonts w:cs="Calibri"/>
                <w:b/>
              </w:rPr>
              <w:t>1</w:t>
            </w:r>
            <w:r w:rsidR="005A6FB1" w:rsidRPr="003C48D0">
              <w:rPr>
                <w:rFonts w:cs="Calibri"/>
                <w:b/>
              </w:rPr>
              <w:t>5</w:t>
            </w:r>
            <w:r w:rsidRPr="003C48D0">
              <w:rPr>
                <w:rFonts w:cs="Calibri"/>
                <w:b/>
              </w:rPr>
              <w:t>€</w:t>
            </w:r>
          </w:p>
        </w:tc>
        <w:tc>
          <w:tcPr>
            <w:tcW w:w="1560" w:type="dxa"/>
          </w:tcPr>
          <w:p w14:paraId="5142B308" w14:textId="77777777" w:rsidR="004A3B83" w:rsidRPr="003C48D0" w:rsidRDefault="004A3B83" w:rsidP="00E4097B">
            <w:pPr>
              <w:autoSpaceDE w:val="0"/>
              <w:autoSpaceDN w:val="0"/>
              <w:adjustRightInd w:val="0"/>
              <w:spacing w:after="0" w:line="240" w:lineRule="auto"/>
              <w:rPr>
                <w:rFonts w:cs="Calibri"/>
                <w:b/>
                <w:bCs/>
              </w:rPr>
            </w:pPr>
          </w:p>
        </w:tc>
        <w:tc>
          <w:tcPr>
            <w:tcW w:w="850" w:type="dxa"/>
            <w:shd w:val="clear" w:color="auto" w:fill="auto"/>
          </w:tcPr>
          <w:p w14:paraId="06DB2475" w14:textId="77777777" w:rsidR="004A3B83" w:rsidRPr="003C48D0" w:rsidRDefault="004A3B83" w:rsidP="00E4097B">
            <w:pPr>
              <w:autoSpaceDE w:val="0"/>
              <w:autoSpaceDN w:val="0"/>
              <w:adjustRightInd w:val="0"/>
              <w:spacing w:after="0" w:line="240" w:lineRule="auto"/>
              <w:rPr>
                <w:rFonts w:cs="Calibri"/>
                <w:b/>
                <w:bCs/>
              </w:rPr>
            </w:pPr>
          </w:p>
        </w:tc>
      </w:tr>
      <w:tr w:rsidR="005A6FB1" w:rsidRPr="003C48D0" w14:paraId="1D209885" w14:textId="77777777" w:rsidTr="004D49D0">
        <w:tc>
          <w:tcPr>
            <w:tcW w:w="1389" w:type="dxa"/>
            <w:shd w:val="clear" w:color="auto" w:fill="auto"/>
          </w:tcPr>
          <w:p w14:paraId="7B424E74"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Tuesday</w:t>
            </w:r>
          </w:p>
          <w:p w14:paraId="39C8B38C"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Afternoon</w:t>
            </w:r>
          </w:p>
          <w:p w14:paraId="639CE1FE" w14:textId="77777777" w:rsidR="005A6FB1" w:rsidRPr="003C48D0" w:rsidRDefault="005A6FB1" w:rsidP="005A6FB1">
            <w:pPr>
              <w:autoSpaceDE w:val="0"/>
              <w:autoSpaceDN w:val="0"/>
              <w:adjustRightInd w:val="0"/>
              <w:spacing w:after="0" w:line="240" w:lineRule="auto"/>
              <w:rPr>
                <w:rFonts w:cs="Calibri"/>
                <w:bCs/>
              </w:rPr>
            </w:pPr>
          </w:p>
        </w:tc>
        <w:tc>
          <w:tcPr>
            <w:tcW w:w="1701" w:type="dxa"/>
            <w:shd w:val="clear" w:color="auto" w:fill="auto"/>
          </w:tcPr>
          <w:p w14:paraId="1496A8D7" w14:textId="77777777" w:rsidR="005A6FB1" w:rsidRPr="003C48D0" w:rsidRDefault="005A6FB1" w:rsidP="005A6FB1">
            <w:pPr>
              <w:autoSpaceDE w:val="0"/>
              <w:autoSpaceDN w:val="0"/>
              <w:adjustRightInd w:val="0"/>
              <w:spacing w:after="0" w:line="240" w:lineRule="auto"/>
              <w:rPr>
                <w:rFonts w:cs="Calibri"/>
                <w:b/>
                <w:bCs/>
                <w:lang w:val="fr-FR"/>
              </w:rPr>
            </w:pPr>
            <w:r w:rsidRPr="003C48D0">
              <w:rPr>
                <w:rFonts w:cs="Calibri"/>
                <w:b/>
                <w:bCs/>
                <w:lang w:val="fr-FR"/>
              </w:rPr>
              <w:t>Château de Talmont Saint- Hilaire</w:t>
            </w:r>
          </w:p>
        </w:tc>
        <w:tc>
          <w:tcPr>
            <w:tcW w:w="8222" w:type="dxa"/>
            <w:shd w:val="clear" w:color="auto" w:fill="auto"/>
          </w:tcPr>
          <w:p w14:paraId="72D7F23B"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Talmont Castle is an imposing coastal castle four stories tall dating from around 1020, which makes it one of the oldest stone castles in France.</w:t>
            </w:r>
          </w:p>
          <w:p w14:paraId="6174AF20" w14:textId="77777777" w:rsidR="005A6FB1" w:rsidRPr="003C48D0" w:rsidRDefault="000269FE" w:rsidP="005A6FB1">
            <w:pPr>
              <w:autoSpaceDE w:val="0"/>
              <w:autoSpaceDN w:val="0"/>
              <w:adjustRightInd w:val="0"/>
              <w:spacing w:after="0" w:line="240" w:lineRule="auto"/>
              <w:rPr>
                <w:rFonts w:cs="Calibri"/>
                <w:bCs/>
              </w:rPr>
            </w:pPr>
            <w:hyperlink r:id="rId6" w:history="1">
              <w:r w:rsidR="005A6FB1" w:rsidRPr="003C48D0">
                <w:rPr>
                  <w:rStyle w:val="Hyperlink"/>
                  <w:rFonts w:cs="Calibri"/>
                </w:rPr>
                <w:t>The Castle - Talmont Saint Hilaire (talmont-saint-hilaire.fr)</w:t>
              </w:r>
            </w:hyperlink>
          </w:p>
          <w:p w14:paraId="546F5BD4" w14:textId="77777777" w:rsidR="005A6FB1" w:rsidRPr="003C48D0" w:rsidRDefault="005A6FB1" w:rsidP="005A6FB1">
            <w:pPr>
              <w:autoSpaceDE w:val="0"/>
              <w:autoSpaceDN w:val="0"/>
              <w:adjustRightInd w:val="0"/>
              <w:spacing w:after="0" w:line="240" w:lineRule="auto"/>
              <w:rPr>
                <w:rFonts w:cs="Calibri"/>
                <w:color w:val="000000"/>
                <w:shd w:val="clear" w:color="auto" w:fill="FFFFFF"/>
              </w:rPr>
            </w:pPr>
            <w:r w:rsidRPr="003C48D0">
              <w:rPr>
                <w:rFonts w:cs="Calibri"/>
                <w:color w:val="000000"/>
                <w:shd w:val="clear" w:color="auto" w:fill="FFFFFF"/>
              </w:rPr>
              <w:t>Please be aware this trip incorporates walking up a fairly steep incline to access the castle, therefore it may not be suitable for guests with reduced mobility or health problems.</w:t>
            </w:r>
          </w:p>
        </w:tc>
        <w:tc>
          <w:tcPr>
            <w:tcW w:w="992" w:type="dxa"/>
            <w:shd w:val="clear" w:color="auto" w:fill="auto"/>
          </w:tcPr>
          <w:p w14:paraId="4F22C1DC"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w:t>
            </w:r>
            <w:r w:rsidR="00DF3D5A" w:rsidRPr="003C48D0">
              <w:rPr>
                <w:rFonts w:cs="Calibri"/>
                <w:b/>
              </w:rPr>
              <w:t>8</w:t>
            </w:r>
          </w:p>
          <w:p w14:paraId="0373F9B4"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133F2DA2"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79C65F03" w14:textId="77777777" w:rsidR="005A6FB1" w:rsidRPr="003C48D0" w:rsidRDefault="005A6FB1" w:rsidP="005A6FB1">
            <w:pPr>
              <w:autoSpaceDE w:val="0"/>
              <w:autoSpaceDN w:val="0"/>
              <w:adjustRightInd w:val="0"/>
              <w:spacing w:after="0" w:line="240" w:lineRule="auto"/>
              <w:jc w:val="center"/>
              <w:rPr>
                <w:rFonts w:cs="Calibri"/>
                <w:bCs/>
              </w:rPr>
            </w:pPr>
            <w:r w:rsidRPr="003C48D0">
              <w:rPr>
                <w:rFonts w:cs="Calibri"/>
                <w:bCs/>
              </w:rPr>
              <w:t>Minibus</w:t>
            </w:r>
          </w:p>
          <w:p w14:paraId="4A37FB03"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£17</w:t>
            </w:r>
          </w:p>
        </w:tc>
        <w:tc>
          <w:tcPr>
            <w:tcW w:w="992" w:type="dxa"/>
            <w:shd w:val="clear" w:color="auto" w:fill="auto"/>
          </w:tcPr>
          <w:p w14:paraId="60A584EB" w14:textId="77777777" w:rsidR="005A6FB1" w:rsidRPr="003C48D0" w:rsidRDefault="00DF3D5A" w:rsidP="005A6FB1">
            <w:pPr>
              <w:pBdr>
                <w:bottom w:val="single" w:sz="12" w:space="1" w:color="auto"/>
              </w:pBdr>
              <w:autoSpaceDE w:val="0"/>
              <w:autoSpaceDN w:val="0"/>
              <w:adjustRightInd w:val="0"/>
              <w:spacing w:after="0" w:line="240" w:lineRule="auto"/>
              <w:jc w:val="center"/>
              <w:rPr>
                <w:rFonts w:cs="Calibri"/>
                <w:b/>
              </w:rPr>
            </w:pPr>
            <w:r w:rsidRPr="003C48D0">
              <w:rPr>
                <w:rFonts w:cs="Calibri"/>
                <w:b/>
              </w:rPr>
              <w:t>9</w:t>
            </w:r>
            <w:r w:rsidR="005A6FB1" w:rsidRPr="003C48D0">
              <w:rPr>
                <w:rFonts w:cs="Calibri"/>
                <w:b/>
              </w:rPr>
              <w:t>€</w:t>
            </w:r>
          </w:p>
          <w:p w14:paraId="48E91B9D"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31D5339F"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5B2A2F94" w14:textId="77777777" w:rsidR="005A6FB1" w:rsidRPr="003C48D0" w:rsidRDefault="005A6FB1" w:rsidP="005A6FB1">
            <w:pPr>
              <w:autoSpaceDE w:val="0"/>
              <w:autoSpaceDN w:val="0"/>
              <w:adjustRightInd w:val="0"/>
              <w:spacing w:after="0" w:line="240" w:lineRule="auto"/>
              <w:jc w:val="center"/>
              <w:rPr>
                <w:rFonts w:cs="Calibri"/>
                <w:bCs/>
              </w:rPr>
            </w:pPr>
            <w:r w:rsidRPr="003C48D0">
              <w:rPr>
                <w:rFonts w:cs="Calibri"/>
                <w:bCs/>
              </w:rPr>
              <w:t>Minibus</w:t>
            </w:r>
          </w:p>
          <w:p w14:paraId="7C703247" w14:textId="77777777" w:rsidR="005A6FB1" w:rsidRPr="003C48D0" w:rsidRDefault="005A6FB1" w:rsidP="005A6FB1">
            <w:pPr>
              <w:autoSpaceDE w:val="0"/>
              <w:autoSpaceDN w:val="0"/>
              <w:adjustRightInd w:val="0"/>
              <w:spacing w:after="0" w:line="240" w:lineRule="auto"/>
              <w:jc w:val="center"/>
              <w:rPr>
                <w:rFonts w:cs="Calibri"/>
                <w:b/>
                <w:bCs/>
              </w:rPr>
            </w:pPr>
            <w:r w:rsidRPr="003C48D0">
              <w:rPr>
                <w:rFonts w:cs="Calibri"/>
                <w:b/>
              </w:rPr>
              <w:t>20€</w:t>
            </w:r>
          </w:p>
        </w:tc>
        <w:tc>
          <w:tcPr>
            <w:tcW w:w="1560" w:type="dxa"/>
          </w:tcPr>
          <w:p w14:paraId="7745D51C" w14:textId="77777777" w:rsidR="005A6FB1" w:rsidRPr="003C48D0" w:rsidRDefault="005A6FB1" w:rsidP="005A6FB1">
            <w:pPr>
              <w:autoSpaceDE w:val="0"/>
              <w:autoSpaceDN w:val="0"/>
              <w:adjustRightInd w:val="0"/>
              <w:spacing w:after="0" w:line="240" w:lineRule="auto"/>
              <w:rPr>
                <w:rFonts w:cs="Calibri"/>
                <w:b/>
                <w:bCs/>
              </w:rPr>
            </w:pPr>
          </w:p>
        </w:tc>
        <w:tc>
          <w:tcPr>
            <w:tcW w:w="850" w:type="dxa"/>
            <w:shd w:val="clear" w:color="auto" w:fill="auto"/>
          </w:tcPr>
          <w:p w14:paraId="4D0D952C" w14:textId="77777777" w:rsidR="005A6FB1" w:rsidRPr="003C48D0" w:rsidRDefault="005A6FB1" w:rsidP="005A6FB1">
            <w:pPr>
              <w:autoSpaceDE w:val="0"/>
              <w:autoSpaceDN w:val="0"/>
              <w:adjustRightInd w:val="0"/>
              <w:spacing w:after="0" w:line="240" w:lineRule="auto"/>
              <w:rPr>
                <w:rFonts w:cs="Calibri"/>
                <w:b/>
                <w:bCs/>
              </w:rPr>
            </w:pPr>
          </w:p>
        </w:tc>
      </w:tr>
      <w:tr w:rsidR="005A6FB1" w:rsidRPr="003C48D0" w14:paraId="2AC90BE4" w14:textId="77777777" w:rsidTr="004D49D0">
        <w:tc>
          <w:tcPr>
            <w:tcW w:w="1389" w:type="dxa"/>
            <w:shd w:val="clear" w:color="auto" w:fill="auto"/>
          </w:tcPr>
          <w:p w14:paraId="0687F080"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Wednesday</w:t>
            </w:r>
          </w:p>
          <w:p w14:paraId="28220B3C"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Full Day</w:t>
            </w:r>
          </w:p>
        </w:tc>
        <w:tc>
          <w:tcPr>
            <w:tcW w:w="1701" w:type="dxa"/>
            <w:shd w:val="clear" w:color="auto" w:fill="auto"/>
          </w:tcPr>
          <w:p w14:paraId="3D15C122" w14:textId="77777777" w:rsidR="005A6FB1" w:rsidRPr="003C48D0" w:rsidRDefault="005A6FB1" w:rsidP="005A6FB1">
            <w:pPr>
              <w:autoSpaceDE w:val="0"/>
              <w:autoSpaceDN w:val="0"/>
              <w:adjustRightInd w:val="0"/>
              <w:spacing w:after="0" w:line="240" w:lineRule="auto"/>
              <w:rPr>
                <w:rFonts w:cs="Calibri"/>
                <w:b/>
                <w:bCs/>
              </w:rPr>
            </w:pPr>
            <w:r w:rsidRPr="003C48D0">
              <w:rPr>
                <w:rFonts w:cs="Calibri"/>
                <w:b/>
                <w:bCs/>
              </w:rPr>
              <w:t>Fromagerie &amp; La Mie Câline</w:t>
            </w:r>
          </w:p>
        </w:tc>
        <w:tc>
          <w:tcPr>
            <w:tcW w:w="8222" w:type="dxa"/>
            <w:shd w:val="clear" w:color="auto" w:fill="auto"/>
          </w:tcPr>
          <w:p w14:paraId="069F0202"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This double excursion will start with a tour of the Beillevaire cheese factory, including an opportunity for tasting of course. We’ll have lunch in the café there (not included) so come prepared for that.</w:t>
            </w:r>
          </w:p>
          <w:p w14:paraId="1D1CB33D" w14:textId="77777777" w:rsidR="005A6FB1" w:rsidRPr="003C48D0" w:rsidRDefault="000269FE" w:rsidP="005A6FB1">
            <w:pPr>
              <w:autoSpaceDE w:val="0"/>
              <w:autoSpaceDN w:val="0"/>
              <w:adjustRightInd w:val="0"/>
              <w:spacing w:after="0" w:line="240" w:lineRule="auto"/>
              <w:rPr>
                <w:rFonts w:cs="Calibri"/>
                <w:bCs/>
              </w:rPr>
            </w:pPr>
            <w:hyperlink r:id="rId7" w:history="1">
              <w:r w:rsidR="005A6FB1" w:rsidRPr="003C48D0">
                <w:rPr>
                  <w:rStyle w:val="Hyperlink"/>
                  <w:rFonts w:cs="Calibri"/>
                </w:rPr>
                <w:t>https://www.fromagerie-beillevaire.com</w:t>
              </w:r>
            </w:hyperlink>
          </w:p>
          <w:p w14:paraId="7114DA96" w14:textId="395196E4" w:rsidR="005A6FB1" w:rsidRPr="003C48D0" w:rsidRDefault="005A6FB1" w:rsidP="005A6FB1">
            <w:pPr>
              <w:autoSpaceDE w:val="0"/>
              <w:autoSpaceDN w:val="0"/>
              <w:adjustRightInd w:val="0"/>
              <w:spacing w:after="0" w:line="240" w:lineRule="auto"/>
              <w:rPr>
                <w:rFonts w:cs="Calibri"/>
                <w:bCs/>
              </w:rPr>
            </w:pPr>
            <w:r w:rsidRPr="003C48D0">
              <w:rPr>
                <w:rFonts w:cs="Calibri"/>
                <w:bCs/>
              </w:rPr>
              <w:t>The second tour will be of La Mie Câline, a factory supplying over 200 bakeries and patisseries around the country with éclairs, gâteaux, pastries – you name it! This hour</w:t>
            </w:r>
            <w:r w:rsidR="0066440C">
              <w:rPr>
                <w:rFonts w:cs="Calibri"/>
                <w:bCs/>
              </w:rPr>
              <w:t>-</w:t>
            </w:r>
            <w:r w:rsidRPr="003C48D0">
              <w:rPr>
                <w:rFonts w:cs="Calibri"/>
                <w:bCs/>
              </w:rPr>
              <w:t>long tour will, of course, finish with an opportunity for tasting.</w:t>
            </w:r>
          </w:p>
          <w:p w14:paraId="4812ABDF" w14:textId="77777777" w:rsidR="005A6FB1" w:rsidRPr="00645B61" w:rsidRDefault="000269FE" w:rsidP="005A6FB1">
            <w:pPr>
              <w:autoSpaceDE w:val="0"/>
              <w:autoSpaceDN w:val="0"/>
              <w:adjustRightInd w:val="0"/>
              <w:spacing w:after="0" w:line="240" w:lineRule="auto"/>
              <w:rPr>
                <w:rFonts w:cs="Calibri"/>
                <w:bCs/>
                <w:lang w:val="fr-FR"/>
              </w:rPr>
            </w:pPr>
            <w:hyperlink r:id="rId8" w:history="1">
              <w:r w:rsidR="005A6FB1" w:rsidRPr="00645B61">
                <w:rPr>
                  <w:rStyle w:val="Hyperlink"/>
                  <w:rFonts w:cs="Calibri"/>
                  <w:lang w:val="fr-FR"/>
                </w:rPr>
                <w:t>Company tour - La Mie Câline (lamiecaline.com)</w:t>
              </w:r>
            </w:hyperlink>
          </w:p>
        </w:tc>
        <w:tc>
          <w:tcPr>
            <w:tcW w:w="992" w:type="dxa"/>
            <w:shd w:val="clear" w:color="auto" w:fill="auto"/>
          </w:tcPr>
          <w:p w14:paraId="0F585BC3"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w:t>
            </w:r>
            <w:r w:rsidR="00DF3D5A" w:rsidRPr="003C48D0">
              <w:rPr>
                <w:rFonts w:cs="Calibri"/>
                <w:b/>
              </w:rPr>
              <w:t>10</w:t>
            </w:r>
          </w:p>
          <w:p w14:paraId="4BC501D5"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5FE438D8" w14:textId="77777777" w:rsidR="009E1923" w:rsidRPr="003C48D0" w:rsidRDefault="009E1923" w:rsidP="005A6FB1">
            <w:pPr>
              <w:pBdr>
                <w:bottom w:val="single" w:sz="12" w:space="1" w:color="auto"/>
              </w:pBdr>
              <w:autoSpaceDE w:val="0"/>
              <w:autoSpaceDN w:val="0"/>
              <w:adjustRightInd w:val="0"/>
              <w:spacing w:after="0" w:line="240" w:lineRule="auto"/>
              <w:jc w:val="center"/>
              <w:rPr>
                <w:rFonts w:cs="Calibri"/>
                <w:b/>
              </w:rPr>
            </w:pPr>
          </w:p>
          <w:p w14:paraId="5165A8F5"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440FADD3" w14:textId="77777777" w:rsidR="005A6FB1" w:rsidRPr="003C48D0" w:rsidRDefault="005A6FB1" w:rsidP="005A6FB1">
            <w:pPr>
              <w:autoSpaceDE w:val="0"/>
              <w:autoSpaceDN w:val="0"/>
              <w:adjustRightInd w:val="0"/>
              <w:spacing w:after="0" w:line="240" w:lineRule="auto"/>
              <w:jc w:val="center"/>
              <w:rPr>
                <w:rFonts w:cs="Calibri"/>
                <w:bCs/>
              </w:rPr>
            </w:pPr>
            <w:r w:rsidRPr="003C48D0">
              <w:rPr>
                <w:rFonts w:cs="Calibri"/>
                <w:bCs/>
              </w:rPr>
              <w:t>Minibus</w:t>
            </w:r>
          </w:p>
          <w:p w14:paraId="288C43EE"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£17</w:t>
            </w:r>
          </w:p>
        </w:tc>
        <w:tc>
          <w:tcPr>
            <w:tcW w:w="992" w:type="dxa"/>
            <w:shd w:val="clear" w:color="auto" w:fill="auto"/>
          </w:tcPr>
          <w:p w14:paraId="2816D7DB" w14:textId="77777777" w:rsidR="005A6FB1" w:rsidRPr="003C48D0" w:rsidRDefault="00DF3D5A" w:rsidP="005A6FB1">
            <w:pPr>
              <w:pBdr>
                <w:bottom w:val="single" w:sz="12" w:space="1" w:color="auto"/>
              </w:pBdr>
              <w:autoSpaceDE w:val="0"/>
              <w:autoSpaceDN w:val="0"/>
              <w:adjustRightInd w:val="0"/>
              <w:spacing w:after="0" w:line="240" w:lineRule="auto"/>
              <w:jc w:val="center"/>
              <w:rPr>
                <w:rFonts w:cs="Calibri"/>
                <w:b/>
              </w:rPr>
            </w:pPr>
            <w:r w:rsidRPr="003C48D0">
              <w:rPr>
                <w:rFonts w:cs="Calibri"/>
                <w:b/>
              </w:rPr>
              <w:t>12.50</w:t>
            </w:r>
            <w:r w:rsidR="005A6FB1" w:rsidRPr="003C48D0">
              <w:rPr>
                <w:rFonts w:cs="Calibri"/>
                <w:b/>
              </w:rPr>
              <w:t>€</w:t>
            </w:r>
          </w:p>
          <w:p w14:paraId="0F63B099"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7E7A8E5B" w14:textId="77777777" w:rsidR="009E1923" w:rsidRPr="003C48D0" w:rsidRDefault="009E1923" w:rsidP="005A6FB1">
            <w:pPr>
              <w:pBdr>
                <w:bottom w:val="single" w:sz="12" w:space="1" w:color="auto"/>
              </w:pBdr>
              <w:autoSpaceDE w:val="0"/>
              <w:autoSpaceDN w:val="0"/>
              <w:adjustRightInd w:val="0"/>
              <w:spacing w:after="0" w:line="240" w:lineRule="auto"/>
              <w:jc w:val="center"/>
              <w:rPr>
                <w:rFonts w:cs="Calibri"/>
                <w:b/>
              </w:rPr>
            </w:pPr>
          </w:p>
          <w:p w14:paraId="3EB442C7"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2472A0BD" w14:textId="77777777" w:rsidR="005A6FB1" w:rsidRPr="003C48D0" w:rsidRDefault="005A6FB1" w:rsidP="005A6FB1">
            <w:pPr>
              <w:autoSpaceDE w:val="0"/>
              <w:autoSpaceDN w:val="0"/>
              <w:adjustRightInd w:val="0"/>
              <w:spacing w:after="0" w:line="240" w:lineRule="auto"/>
              <w:jc w:val="center"/>
              <w:rPr>
                <w:rFonts w:cs="Calibri"/>
                <w:bCs/>
              </w:rPr>
            </w:pPr>
            <w:r w:rsidRPr="003C48D0">
              <w:rPr>
                <w:rFonts w:cs="Calibri"/>
                <w:bCs/>
              </w:rPr>
              <w:t>Minibus</w:t>
            </w:r>
          </w:p>
          <w:p w14:paraId="5C8D4155" w14:textId="77777777" w:rsidR="005A6FB1" w:rsidRPr="003C48D0" w:rsidRDefault="005A6FB1" w:rsidP="005A6FB1">
            <w:pPr>
              <w:autoSpaceDE w:val="0"/>
              <w:autoSpaceDN w:val="0"/>
              <w:adjustRightInd w:val="0"/>
              <w:spacing w:after="0" w:line="240" w:lineRule="auto"/>
              <w:jc w:val="center"/>
              <w:rPr>
                <w:rFonts w:cs="Calibri"/>
                <w:b/>
                <w:bCs/>
              </w:rPr>
            </w:pPr>
            <w:r w:rsidRPr="003C48D0">
              <w:rPr>
                <w:rFonts w:cs="Calibri"/>
                <w:b/>
              </w:rPr>
              <w:t>20€</w:t>
            </w:r>
          </w:p>
        </w:tc>
        <w:tc>
          <w:tcPr>
            <w:tcW w:w="1560" w:type="dxa"/>
          </w:tcPr>
          <w:p w14:paraId="32104F71" w14:textId="77777777" w:rsidR="005A6FB1" w:rsidRPr="003C48D0" w:rsidRDefault="005A6FB1" w:rsidP="005A6FB1">
            <w:pPr>
              <w:autoSpaceDE w:val="0"/>
              <w:autoSpaceDN w:val="0"/>
              <w:adjustRightInd w:val="0"/>
              <w:spacing w:after="0" w:line="240" w:lineRule="auto"/>
              <w:rPr>
                <w:rFonts w:cs="Calibri"/>
                <w:b/>
                <w:bCs/>
              </w:rPr>
            </w:pPr>
          </w:p>
        </w:tc>
        <w:tc>
          <w:tcPr>
            <w:tcW w:w="850" w:type="dxa"/>
            <w:shd w:val="clear" w:color="auto" w:fill="auto"/>
          </w:tcPr>
          <w:p w14:paraId="36C47BAA" w14:textId="77777777" w:rsidR="005A6FB1" w:rsidRPr="003C48D0" w:rsidRDefault="005A6FB1" w:rsidP="005A6FB1">
            <w:pPr>
              <w:autoSpaceDE w:val="0"/>
              <w:autoSpaceDN w:val="0"/>
              <w:adjustRightInd w:val="0"/>
              <w:spacing w:after="0" w:line="240" w:lineRule="auto"/>
              <w:rPr>
                <w:rFonts w:cs="Calibri"/>
                <w:b/>
                <w:bCs/>
              </w:rPr>
            </w:pPr>
          </w:p>
        </w:tc>
      </w:tr>
      <w:tr w:rsidR="005A6FB1" w:rsidRPr="003C48D0" w14:paraId="718B316F" w14:textId="77777777" w:rsidTr="004D49D0">
        <w:tc>
          <w:tcPr>
            <w:tcW w:w="1389" w:type="dxa"/>
            <w:shd w:val="clear" w:color="auto" w:fill="auto"/>
          </w:tcPr>
          <w:p w14:paraId="7DD9E937"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Wednesday</w:t>
            </w:r>
          </w:p>
          <w:p w14:paraId="1F33A9CF" w14:textId="48356C8F" w:rsidR="005A6FB1" w:rsidRPr="003C48D0" w:rsidRDefault="005A6FB1" w:rsidP="0066440C">
            <w:pPr>
              <w:autoSpaceDE w:val="0"/>
              <w:autoSpaceDN w:val="0"/>
              <w:adjustRightInd w:val="0"/>
              <w:spacing w:after="0" w:line="240" w:lineRule="auto"/>
              <w:rPr>
                <w:rFonts w:cs="Calibri"/>
                <w:bCs/>
              </w:rPr>
            </w:pPr>
            <w:r w:rsidRPr="003C48D0">
              <w:rPr>
                <w:rFonts w:cs="Calibri"/>
                <w:bCs/>
              </w:rPr>
              <w:t xml:space="preserve">Evening </w:t>
            </w:r>
          </w:p>
        </w:tc>
        <w:tc>
          <w:tcPr>
            <w:tcW w:w="1701" w:type="dxa"/>
            <w:shd w:val="clear" w:color="auto" w:fill="auto"/>
          </w:tcPr>
          <w:p w14:paraId="1C062E3D" w14:textId="77777777" w:rsidR="005A6FB1" w:rsidRPr="003C48D0" w:rsidRDefault="005A6FB1" w:rsidP="005A6FB1">
            <w:pPr>
              <w:autoSpaceDE w:val="0"/>
              <w:autoSpaceDN w:val="0"/>
              <w:adjustRightInd w:val="0"/>
              <w:spacing w:after="0" w:line="240" w:lineRule="auto"/>
              <w:rPr>
                <w:rFonts w:cs="Calibri"/>
                <w:b/>
                <w:bCs/>
              </w:rPr>
            </w:pPr>
            <w:r w:rsidRPr="003C48D0">
              <w:rPr>
                <w:rFonts w:cs="Calibri"/>
                <w:b/>
                <w:bCs/>
              </w:rPr>
              <w:t>Themed Meal:</w:t>
            </w:r>
          </w:p>
          <w:p w14:paraId="1266FC8C" w14:textId="449295C5" w:rsidR="005A6FB1" w:rsidRPr="003C48D0" w:rsidRDefault="005A6FB1" w:rsidP="0066440C">
            <w:pPr>
              <w:autoSpaceDE w:val="0"/>
              <w:autoSpaceDN w:val="0"/>
              <w:adjustRightInd w:val="0"/>
              <w:spacing w:after="0" w:line="240" w:lineRule="auto"/>
              <w:rPr>
                <w:rFonts w:cs="Calibri"/>
                <w:b/>
                <w:bCs/>
              </w:rPr>
            </w:pPr>
            <w:r w:rsidRPr="003C48D0">
              <w:rPr>
                <w:rFonts w:cs="Calibri"/>
                <w:b/>
                <w:bCs/>
              </w:rPr>
              <w:t>Italian</w:t>
            </w:r>
          </w:p>
        </w:tc>
        <w:tc>
          <w:tcPr>
            <w:tcW w:w="8222" w:type="dxa"/>
            <w:shd w:val="clear" w:color="auto" w:fill="auto"/>
          </w:tcPr>
          <w:p w14:paraId="13F334CB" w14:textId="075AB4BD" w:rsidR="005A6FB1" w:rsidRPr="003C48D0" w:rsidRDefault="005A6FB1" w:rsidP="005A6FB1">
            <w:pPr>
              <w:autoSpaceDE w:val="0"/>
              <w:autoSpaceDN w:val="0"/>
              <w:adjustRightInd w:val="0"/>
              <w:spacing w:after="0" w:line="240" w:lineRule="auto"/>
              <w:rPr>
                <w:rFonts w:cs="Calibri"/>
                <w:bCs/>
              </w:rPr>
            </w:pPr>
            <w:r w:rsidRPr="003C48D0">
              <w:rPr>
                <w:rFonts w:cs="Calibri"/>
                <w:bCs/>
              </w:rPr>
              <w:t xml:space="preserve">Be whisked away to Italy tonight with this delicious two course meal </w:t>
            </w:r>
            <w:r w:rsidR="0066440C">
              <w:rPr>
                <w:rFonts w:cs="Calibri"/>
                <w:bCs/>
              </w:rPr>
              <w:t xml:space="preserve">(main and dessert) </w:t>
            </w:r>
            <w:r w:rsidRPr="003C48D0">
              <w:rPr>
                <w:rFonts w:cs="Calibri"/>
                <w:bCs/>
              </w:rPr>
              <w:t xml:space="preserve">– bellissimo! </w:t>
            </w:r>
          </w:p>
        </w:tc>
        <w:tc>
          <w:tcPr>
            <w:tcW w:w="992" w:type="dxa"/>
            <w:shd w:val="clear" w:color="auto" w:fill="auto"/>
          </w:tcPr>
          <w:p w14:paraId="743D107B"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£1</w:t>
            </w:r>
            <w:r w:rsidR="00DF3D5A" w:rsidRPr="003C48D0">
              <w:rPr>
                <w:rFonts w:cs="Calibri"/>
                <w:b/>
              </w:rPr>
              <w:t>3</w:t>
            </w:r>
          </w:p>
        </w:tc>
        <w:tc>
          <w:tcPr>
            <w:tcW w:w="992" w:type="dxa"/>
            <w:shd w:val="clear" w:color="auto" w:fill="auto"/>
          </w:tcPr>
          <w:p w14:paraId="65AE3C7C" w14:textId="77777777" w:rsidR="005A6FB1" w:rsidRPr="003C48D0" w:rsidRDefault="005A6FB1" w:rsidP="005A6FB1">
            <w:pPr>
              <w:autoSpaceDE w:val="0"/>
              <w:autoSpaceDN w:val="0"/>
              <w:adjustRightInd w:val="0"/>
              <w:spacing w:after="0" w:line="240" w:lineRule="auto"/>
              <w:jc w:val="center"/>
              <w:rPr>
                <w:rFonts w:cs="Calibri"/>
                <w:b/>
                <w:bCs/>
              </w:rPr>
            </w:pPr>
            <w:r w:rsidRPr="003C48D0">
              <w:rPr>
                <w:rFonts w:cs="Calibri"/>
                <w:b/>
              </w:rPr>
              <w:t>15€</w:t>
            </w:r>
          </w:p>
        </w:tc>
        <w:tc>
          <w:tcPr>
            <w:tcW w:w="1560" w:type="dxa"/>
          </w:tcPr>
          <w:p w14:paraId="68536059" w14:textId="77777777" w:rsidR="005A6FB1" w:rsidRPr="003C48D0" w:rsidRDefault="005A6FB1" w:rsidP="005A6FB1">
            <w:pPr>
              <w:autoSpaceDE w:val="0"/>
              <w:autoSpaceDN w:val="0"/>
              <w:adjustRightInd w:val="0"/>
              <w:spacing w:after="0" w:line="240" w:lineRule="auto"/>
              <w:rPr>
                <w:rFonts w:cs="Calibri"/>
                <w:b/>
                <w:bCs/>
              </w:rPr>
            </w:pPr>
          </w:p>
        </w:tc>
        <w:tc>
          <w:tcPr>
            <w:tcW w:w="850" w:type="dxa"/>
            <w:shd w:val="clear" w:color="auto" w:fill="auto"/>
          </w:tcPr>
          <w:p w14:paraId="61A42779" w14:textId="77777777" w:rsidR="005A6FB1" w:rsidRPr="003C48D0" w:rsidRDefault="005A6FB1" w:rsidP="005A6FB1">
            <w:pPr>
              <w:autoSpaceDE w:val="0"/>
              <w:autoSpaceDN w:val="0"/>
              <w:adjustRightInd w:val="0"/>
              <w:spacing w:after="0" w:line="240" w:lineRule="auto"/>
              <w:rPr>
                <w:rFonts w:cs="Calibri"/>
                <w:b/>
                <w:bCs/>
              </w:rPr>
            </w:pPr>
          </w:p>
        </w:tc>
      </w:tr>
      <w:tr w:rsidR="005A6FB1" w:rsidRPr="003C48D0" w14:paraId="3E869175" w14:textId="77777777" w:rsidTr="004D49D0">
        <w:tc>
          <w:tcPr>
            <w:tcW w:w="1389" w:type="dxa"/>
            <w:shd w:val="clear" w:color="auto" w:fill="auto"/>
          </w:tcPr>
          <w:p w14:paraId="03F45F6C"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 xml:space="preserve">Thursday </w:t>
            </w:r>
          </w:p>
          <w:p w14:paraId="50FD5B85"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Full Day</w:t>
            </w:r>
          </w:p>
          <w:p w14:paraId="22ACDA61" w14:textId="77777777" w:rsidR="005A6FB1" w:rsidRPr="003C48D0" w:rsidRDefault="005A6FB1" w:rsidP="005A6FB1">
            <w:pPr>
              <w:autoSpaceDE w:val="0"/>
              <w:autoSpaceDN w:val="0"/>
              <w:adjustRightInd w:val="0"/>
              <w:spacing w:after="0" w:line="240" w:lineRule="auto"/>
              <w:rPr>
                <w:rFonts w:cs="Calibri"/>
                <w:bCs/>
              </w:rPr>
            </w:pPr>
          </w:p>
        </w:tc>
        <w:tc>
          <w:tcPr>
            <w:tcW w:w="1701" w:type="dxa"/>
            <w:shd w:val="clear" w:color="auto" w:fill="auto"/>
          </w:tcPr>
          <w:p w14:paraId="5C4285A4" w14:textId="77777777" w:rsidR="005A6FB1" w:rsidRPr="003C48D0" w:rsidRDefault="005A6FB1" w:rsidP="005A6FB1">
            <w:pPr>
              <w:autoSpaceDE w:val="0"/>
              <w:autoSpaceDN w:val="0"/>
              <w:adjustRightInd w:val="0"/>
              <w:spacing w:after="0" w:line="240" w:lineRule="auto"/>
              <w:rPr>
                <w:rFonts w:cs="Calibri"/>
                <w:b/>
                <w:bCs/>
              </w:rPr>
            </w:pPr>
            <w:r w:rsidRPr="003C48D0">
              <w:rPr>
                <w:rFonts w:cs="Calibri"/>
                <w:b/>
                <w:bCs/>
              </w:rPr>
              <w:t>Puy du Fou</w:t>
            </w:r>
          </w:p>
        </w:tc>
        <w:tc>
          <w:tcPr>
            <w:tcW w:w="8222" w:type="dxa"/>
            <w:shd w:val="clear" w:color="auto" w:fill="auto"/>
          </w:tcPr>
          <w:p w14:paraId="7F0DCC93" w14:textId="77777777" w:rsidR="005A6FB1" w:rsidRPr="003C48D0" w:rsidRDefault="005A6FB1" w:rsidP="005A6FB1">
            <w:pPr>
              <w:autoSpaceDE w:val="0"/>
              <w:autoSpaceDN w:val="0"/>
              <w:adjustRightInd w:val="0"/>
              <w:spacing w:after="0" w:line="240" w:lineRule="auto"/>
              <w:rPr>
                <w:rFonts w:cs="Calibri"/>
              </w:rPr>
            </w:pPr>
            <w:r w:rsidRPr="003C48D0">
              <w:rPr>
                <w:rFonts w:cs="Calibri"/>
              </w:rPr>
              <w:t xml:space="preserve">This is the theme park that needs to be experienced to be believed. </w:t>
            </w:r>
          </w:p>
          <w:p w14:paraId="4F6E281A" w14:textId="77777777" w:rsidR="005A6FB1" w:rsidRPr="003C48D0" w:rsidRDefault="005A6FB1" w:rsidP="005A6FB1">
            <w:pPr>
              <w:autoSpaceDE w:val="0"/>
              <w:autoSpaceDN w:val="0"/>
              <w:adjustRightInd w:val="0"/>
              <w:spacing w:after="0" w:line="240" w:lineRule="auto"/>
              <w:rPr>
                <w:rFonts w:cs="Calibri"/>
              </w:rPr>
            </w:pPr>
            <w:r w:rsidRPr="003C48D0">
              <w:rPr>
                <w:rFonts w:cs="Calibri"/>
              </w:rPr>
              <w:t>With more than a dozen live performances, plus interactive shows and period villages to explore, there’s more to do here than you could possibly do in just one trip.</w:t>
            </w:r>
          </w:p>
          <w:p w14:paraId="50053B4C" w14:textId="77777777" w:rsidR="005A6FB1" w:rsidRPr="003C48D0" w:rsidRDefault="005A6FB1" w:rsidP="005A6FB1">
            <w:pPr>
              <w:autoSpaceDE w:val="0"/>
              <w:autoSpaceDN w:val="0"/>
              <w:adjustRightInd w:val="0"/>
              <w:spacing w:after="0" w:line="240" w:lineRule="auto"/>
              <w:rPr>
                <w:rFonts w:cs="Calibri"/>
              </w:rPr>
            </w:pPr>
            <w:r w:rsidRPr="003C48D0">
              <w:rPr>
                <w:rFonts w:cs="Calibri"/>
              </w:rPr>
              <w:t xml:space="preserve">Check out </w:t>
            </w:r>
            <w:hyperlink r:id="rId9" w:history="1">
              <w:r w:rsidRPr="003C48D0">
                <w:rPr>
                  <w:rStyle w:val="Hyperlink"/>
                  <w:rFonts w:cs="Calibri"/>
                </w:rPr>
                <w:t>Puy du Fou - Much more than just a theme park</w:t>
              </w:r>
            </w:hyperlink>
            <w:r w:rsidRPr="003C48D0">
              <w:rPr>
                <w:rFonts w:cs="Calibri"/>
              </w:rPr>
              <w:t xml:space="preserve"> to see what all the fuss is about.</w:t>
            </w:r>
          </w:p>
        </w:tc>
        <w:tc>
          <w:tcPr>
            <w:tcW w:w="992" w:type="dxa"/>
            <w:shd w:val="clear" w:color="auto" w:fill="auto"/>
          </w:tcPr>
          <w:p w14:paraId="73C0A1E1"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£3</w:t>
            </w:r>
            <w:r w:rsidR="00DF3D5A" w:rsidRPr="003C48D0">
              <w:rPr>
                <w:rFonts w:cs="Calibri"/>
                <w:b/>
              </w:rPr>
              <w:t>3</w:t>
            </w:r>
          </w:p>
          <w:p w14:paraId="400F3BAF" w14:textId="77777777" w:rsidR="005A6FB1" w:rsidRPr="003C48D0" w:rsidRDefault="005A6FB1" w:rsidP="00FF790B">
            <w:pPr>
              <w:pBdr>
                <w:bottom w:val="single" w:sz="12" w:space="1" w:color="auto"/>
              </w:pBdr>
              <w:autoSpaceDE w:val="0"/>
              <w:autoSpaceDN w:val="0"/>
              <w:adjustRightInd w:val="0"/>
              <w:spacing w:after="0" w:line="240" w:lineRule="auto"/>
              <w:rPr>
                <w:rFonts w:cs="Calibri"/>
                <w:b/>
                <w:sz w:val="28"/>
                <w:szCs w:val="28"/>
              </w:rPr>
            </w:pPr>
          </w:p>
          <w:p w14:paraId="237187A9" w14:textId="77777777" w:rsidR="005A6FB1" w:rsidRPr="003C48D0" w:rsidRDefault="005A6FB1" w:rsidP="005A6FB1">
            <w:pPr>
              <w:autoSpaceDE w:val="0"/>
              <w:autoSpaceDN w:val="0"/>
              <w:adjustRightInd w:val="0"/>
              <w:spacing w:after="0" w:line="240" w:lineRule="auto"/>
              <w:jc w:val="center"/>
              <w:rPr>
                <w:rFonts w:cs="Calibri"/>
                <w:bCs/>
              </w:rPr>
            </w:pPr>
            <w:r w:rsidRPr="003C48D0">
              <w:rPr>
                <w:rFonts w:cs="Calibri"/>
                <w:bCs/>
              </w:rPr>
              <w:t>Minibus</w:t>
            </w:r>
          </w:p>
          <w:p w14:paraId="556E2520" w14:textId="77777777" w:rsidR="005A6FB1" w:rsidRPr="003C48D0" w:rsidRDefault="005A6FB1" w:rsidP="005A6FB1">
            <w:pPr>
              <w:tabs>
                <w:tab w:val="left" w:pos="270"/>
                <w:tab w:val="center" w:pos="388"/>
              </w:tabs>
              <w:autoSpaceDE w:val="0"/>
              <w:autoSpaceDN w:val="0"/>
              <w:adjustRightInd w:val="0"/>
              <w:spacing w:after="0" w:line="240" w:lineRule="auto"/>
              <w:jc w:val="center"/>
              <w:rPr>
                <w:rFonts w:cs="Calibri"/>
                <w:b/>
              </w:rPr>
            </w:pPr>
            <w:r w:rsidRPr="003C48D0">
              <w:rPr>
                <w:rFonts w:cs="Calibri"/>
                <w:b/>
              </w:rPr>
              <w:t>£</w:t>
            </w:r>
            <w:r w:rsidR="00DF3D5A" w:rsidRPr="003C48D0">
              <w:rPr>
                <w:rFonts w:cs="Calibri"/>
                <w:b/>
              </w:rPr>
              <w:t>21</w:t>
            </w:r>
          </w:p>
        </w:tc>
        <w:tc>
          <w:tcPr>
            <w:tcW w:w="992" w:type="dxa"/>
            <w:shd w:val="clear" w:color="auto" w:fill="auto"/>
          </w:tcPr>
          <w:p w14:paraId="7D932872" w14:textId="77777777" w:rsidR="005A6FB1" w:rsidRPr="003C48D0" w:rsidRDefault="00DF3D5A" w:rsidP="005A6FB1">
            <w:pPr>
              <w:pBdr>
                <w:bottom w:val="single" w:sz="12" w:space="1" w:color="auto"/>
              </w:pBdr>
              <w:autoSpaceDE w:val="0"/>
              <w:autoSpaceDN w:val="0"/>
              <w:adjustRightInd w:val="0"/>
              <w:spacing w:after="0" w:line="240" w:lineRule="auto"/>
              <w:jc w:val="center"/>
              <w:rPr>
                <w:rFonts w:cs="Calibri"/>
                <w:b/>
              </w:rPr>
            </w:pPr>
            <w:r w:rsidRPr="003C48D0">
              <w:rPr>
                <w:rFonts w:cs="Calibri"/>
                <w:b/>
              </w:rPr>
              <w:t>40</w:t>
            </w:r>
            <w:r w:rsidR="005A6FB1" w:rsidRPr="003C48D0">
              <w:rPr>
                <w:rFonts w:cs="Calibri"/>
                <w:b/>
              </w:rPr>
              <w:t>€</w:t>
            </w:r>
          </w:p>
          <w:p w14:paraId="118385DE"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sz w:val="28"/>
                <w:szCs w:val="28"/>
              </w:rPr>
            </w:pPr>
          </w:p>
          <w:p w14:paraId="7DB35137" w14:textId="77777777" w:rsidR="005A6FB1" w:rsidRPr="003C48D0" w:rsidRDefault="005A6FB1" w:rsidP="005A6FB1">
            <w:pPr>
              <w:autoSpaceDE w:val="0"/>
              <w:autoSpaceDN w:val="0"/>
              <w:adjustRightInd w:val="0"/>
              <w:spacing w:after="0" w:line="240" w:lineRule="auto"/>
              <w:jc w:val="center"/>
              <w:rPr>
                <w:rFonts w:cs="Calibri"/>
                <w:bCs/>
              </w:rPr>
            </w:pPr>
            <w:r w:rsidRPr="003C48D0">
              <w:rPr>
                <w:rFonts w:cs="Calibri"/>
                <w:bCs/>
              </w:rPr>
              <w:t>Minibus</w:t>
            </w:r>
          </w:p>
          <w:p w14:paraId="633F9454"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2</w:t>
            </w:r>
            <w:r w:rsidR="00DF3D5A" w:rsidRPr="003C48D0">
              <w:rPr>
                <w:rFonts w:cs="Calibri"/>
                <w:b/>
              </w:rPr>
              <w:t>5</w:t>
            </w:r>
            <w:r w:rsidRPr="003C48D0">
              <w:rPr>
                <w:rFonts w:cs="Calibri"/>
                <w:b/>
              </w:rPr>
              <w:t>€</w:t>
            </w:r>
          </w:p>
        </w:tc>
        <w:tc>
          <w:tcPr>
            <w:tcW w:w="1560" w:type="dxa"/>
          </w:tcPr>
          <w:p w14:paraId="192A4358" w14:textId="77777777" w:rsidR="005A6FB1" w:rsidRPr="003C48D0" w:rsidRDefault="005A6FB1" w:rsidP="005A6FB1">
            <w:pPr>
              <w:autoSpaceDE w:val="0"/>
              <w:autoSpaceDN w:val="0"/>
              <w:adjustRightInd w:val="0"/>
              <w:spacing w:after="0" w:line="240" w:lineRule="auto"/>
              <w:rPr>
                <w:rFonts w:cs="Calibri"/>
                <w:b/>
                <w:bCs/>
              </w:rPr>
            </w:pPr>
          </w:p>
        </w:tc>
        <w:tc>
          <w:tcPr>
            <w:tcW w:w="850" w:type="dxa"/>
            <w:shd w:val="clear" w:color="auto" w:fill="auto"/>
          </w:tcPr>
          <w:p w14:paraId="05663EDF" w14:textId="77777777" w:rsidR="005A6FB1" w:rsidRPr="003C48D0" w:rsidRDefault="005A6FB1" w:rsidP="005A6FB1">
            <w:pPr>
              <w:autoSpaceDE w:val="0"/>
              <w:autoSpaceDN w:val="0"/>
              <w:adjustRightInd w:val="0"/>
              <w:spacing w:after="0" w:line="240" w:lineRule="auto"/>
              <w:rPr>
                <w:rFonts w:cs="Calibri"/>
                <w:b/>
                <w:bCs/>
              </w:rPr>
            </w:pPr>
          </w:p>
        </w:tc>
      </w:tr>
      <w:tr w:rsidR="005A6FB1" w:rsidRPr="003C48D0" w14:paraId="7045198C" w14:textId="77777777" w:rsidTr="004D49D0">
        <w:tc>
          <w:tcPr>
            <w:tcW w:w="1389" w:type="dxa"/>
            <w:shd w:val="clear" w:color="auto" w:fill="auto"/>
          </w:tcPr>
          <w:p w14:paraId="4B8701EE"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Friday</w:t>
            </w:r>
          </w:p>
          <w:p w14:paraId="1561EBCB"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Evening</w:t>
            </w:r>
          </w:p>
        </w:tc>
        <w:tc>
          <w:tcPr>
            <w:tcW w:w="1701" w:type="dxa"/>
            <w:shd w:val="clear" w:color="auto" w:fill="auto"/>
          </w:tcPr>
          <w:p w14:paraId="689F8689" w14:textId="77777777" w:rsidR="005A6FB1" w:rsidRPr="003C48D0" w:rsidRDefault="005A6FB1" w:rsidP="005A6FB1">
            <w:pPr>
              <w:autoSpaceDE w:val="0"/>
              <w:autoSpaceDN w:val="0"/>
              <w:adjustRightInd w:val="0"/>
              <w:spacing w:after="0" w:line="240" w:lineRule="auto"/>
              <w:rPr>
                <w:rFonts w:cs="Calibri"/>
                <w:b/>
                <w:bCs/>
              </w:rPr>
            </w:pPr>
            <w:r w:rsidRPr="003C48D0">
              <w:rPr>
                <w:rFonts w:cs="Calibri"/>
                <w:b/>
                <w:bCs/>
              </w:rPr>
              <w:t>Themed Meal:</w:t>
            </w:r>
          </w:p>
          <w:p w14:paraId="4AF93406" w14:textId="4E5F79B1" w:rsidR="005A6FB1" w:rsidRPr="003C48D0" w:rsidRDefault="0066440C" w:rsidP="005A6FB1">
            <w:pPr>
              <w:autoSpaceDE w:val="0"/>
              <w:autoSpaceDN w:val="0"/>
              <w:adjustRightInd w:val="0"/>
              <w:spacing w:after="0" w:line="240" w:lineRule="auto"/>
              <w:rPr>
                <w:rFonts w:cs="Calibri"/>
                <w:b/>
                <w:bCs/>
              </w:rPr>
            </w:pPr>
            <w:r>
              <w:rPr>
                <w:rFonts w:cs="Calibri"/>
                <w:b/>
                <w:bCs/>
              </w:rPr>
              <w:t>Spanish</w:t>
            </w:r>
            <w:r w:rsidR="005A6FB1" w:rsidRPr="003C48D0">
              <w:rPr>
                <w:rFonts w:cs="Calibri"/>
                <w:b/>
                <w:bCs/>
              </w:rPr>
              <w:t xml:space="preserve"> </w:t>
            </w:r>
          </w:p>
        </w:tc>
        <w:tc>
          <w:tcPr>
            <w:tcW w:w="8222" w:type="dxa"/>
            <w:shd w:val="clear" w:color="auto" w:fill="auto"/>
          </w:tcPr>
          <w:p w14:paraId="554DA67E" w14:textId="6FBE6D4D" w:rsidR="005A6FB1" w:rsidRPr="003C48D0" w:rsidRDefault="0066440C" w:rsidP="005A6FB1">
            <w:pPr>
              <w:autoSpaceDE w:val="0"/>
              <w:autoSpaceDN w:val="0"/>
              <w:adjustRightInd w:val="0"/>
              <w:spacing w:after="0" w:line="240" w:lineRule="auto"/>
              <w:rPr>
                <w:rFonts w:cs="Calibri"/>
              </w:rPr>
            </w:pPr>
            <w:r>
              <w:rPr>
                <w:rFonts w:cs="Calibri"/>
              </w:rPr>
              <w:t>A taste of Spain: s</w:t>
            </w:r>
            <w:r w:rsidR="0021782F">
              <w:rPr>
                <w:rFonts w:cs="Calibri"/>
              </w:rPr>
              <w:t>ea food paella</w:t>
            </w:r>
            <w:r>
              <w:rPr>
                <w:rFonts w:cs="Calibri"/>
              </w:rPr>
              <w:t xml:space="preserve"> cooked in our giant paella pan</w:t>
            </w:r>
            <w:r w:rsidR="0021782F">
              <w:rPr>
                <w:rFonts w:cs="Calibri"/>
              </w:rPr>
              <w:t>, plus a dessert.</w:t>
            </w:r>
          </w:p>
        </w:tc>
        <w:tc>
          <w:tcPr>
            <w:tcW w:w="992" w:type="dxa"/>
            <w:shd w:val="clear" w:color="auto" w:fill="auto"/>
          </w:tcPr>
          <w:p w14:paraId="1EF90139" w14:textId="77777777" w:rsidR="005A6FB1" w:rsidRPr="003C48D0" w:rsidRDefault="005A6FB1" w:rsidP="005A6FB1">
            <w:pPr>
              <w:tabs>
                <w:tab w:val="left" w:pos="270"/>
                <w:tab w:val="center" w:pos="388"/>
              </w:tabs>
              <w:autoSpaceDE w:val="0"/>
              <w:autoSpaceDN w:val="0"/>
              <w:adjustRightInd w:val="0"/>
              <w:spacing w:after="0" w:line="240" w:lineRule="auto"/>
              <w:jc w:val="center"/>
              <w:rPr>
                <w:rFonts w:cs="Calibri"/>
                <w:b/>
              </w:rPr>
            </w:pPr>
            <w:r w:rsidRPr="003C48D0">
              <w:rPr>
                <w:rFonts w:cs="Calibri"/>
                <w:b/>
              </w:rPr>
              <w:t>£15</w:t>
            </w:r>
          </w:p>
        </w:tc>
        <w:tc>
          <w:tcPr>
            <w:tcW w:w="992" w:type="dxa"/>
            <w:shd w:val="clear" w:color="auto" w:fill="auto"/>
          </w:tcPr>
          <w:p w14:paraId="51B0AC31"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18€</w:t>
            </w:r>
          </w:p>
        </w:tc>
        <w:tc>
          <w:tcPr>
            <w:tcW w:w="1560" w:type="dxa"/>
          </w:tcPr>
          <w:p w14:paraId="01CAAE65" w14:textId="77777777" w:rsidR="005A6FB1" w:rsidRPr="003C48D0" w:rsidRDefault="005A6FB1" w:rsidP="005A6FB1">
            <w:pPr>
              <w:autoSpaceDE w:val="0"/>
              <w:autoSpaceDN w:val="0"/>
              <w:adjustRightInd w:val="0"/>
              <w:spacing w:after="0" w:line="240" w:lineRule="auto"/>
              <w:rPr>
                <w:rFonts w:cs="Calibri"/>
                <w:b/>
                <w:bCs/>
              </w:rPr>
            </w:pPr>
          </w:p>
        </w:tc>
        <w:tc>
          <w:tcPr>
            <w:tcW w:w="850" w:type="dxa"/>
            <w:shd w:val="clear" w:color="auto" w:fill="auto"/>
          </w:tcPr>
          <w:p w14:paraId="5790FCF5" w14:textId="77777777" w:rsidR="005A6FB1" w:rsidRPr="003C48D0" w:rsidRDefault="005A6FB1" w:rsidP="005A6FB1">
            <w:pPr>
              <w:autoSpaceDE w:val="0"/>
              <w:autoSpaceDN w:val="0"/>
              <w:adjustRightInd w:val="0"/>
              <w:spacing w:after="0" w:line="240" w:lineRule="auto"/>
              <w:rPr>
                <w:rFonts w:cs="Calibri"/>
                <w:b/>
                <w:bCs/>
              </w:rPr>
            </w:pPr>
          </w:p>
        </w:tc>
      </w:tr>
      <w:tr w:rsidR="005A6FB1" w:rsidRPr="003C48D0" w14:paraId="7FF5BD08" w14:textId="77777777" w:rsidTr="004D49D0">
        <w:tc>
          <w:tcPr>
            <w:tcW w:w="1389" w:type="dxa"/>
            <w:shd w:val="clear" w:color="auto" w:fill="auto"/>
          </w:tcPr>
          <w:p w14:paraId="25F1F8D6"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lastRenderedPageBreak/>
              <w:t>Saturday</w:t>
            </w:r>
          </w:p>
          <w:p w14:paraId="4EE3EFA6"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Full Day</w:t>
            </w:r>
          </w:p>
          <w:p w14:paraId="196D9F34" w14:textId="77777777" w:rsidR="005A6FB1" w:rsidRPr="003C48D0" w:rsidRDefault="005A6FB1" w:rsidP="005A6FB1">
            <w:pPr>
              <w:autoSpaceDE w:val="0"/>
              <w:autoSpaceDN w:val="0"/>
              <w:adjustRightInd w:val="0"/>
              <w:spacing w:after="0" w:line="240" w:lineRule="auto"/>
              <w:rPr>
                <w:rFonts w:cs="Calibri"/>
                <w:bCs/>
              </w:rPr>
            </w:pPr>
          </w:p>
        </w:tc>
        <w:tc>
          <w:tcPr>
            <w:tcW w:w="1701" w:type="dxa"/>
            <w:shd w:val="clear" w:color="auto" w:fill="auto"/>
          </w:tcPr>
          <w:p w14:paraId="1D8156F3" w14:textId="77777777" w:rsidR="005A6FB1" w:rsidRPr="003C48D0" w:rsidRDefault="005A6FB1" w:rsidP="005A6FB1">
            <w:pPr>
              <w:autoSpaceDE w:val="0"/>
              <w:autoSpaceDN w:val="0"/>
              <w:adjustRightInd w:val="0"/>
              <w:spacing w:after="0" w:line="240" w:lineRule="auto"/>
              <w:rPr>
                <w:rFonts w:cs="Calibri"/>
                <w:b/>
                <w:bCs/>
              </w:rPr>
            </w:pPr>
            <w:r w:rsidRPr="003C48D0">
              <w:rPr>
                <w:rFonts w:cs="Calibri"/>
                <w:b/>
                <w:bCs/>
              </w:rPr>
              <w:t>Planète Sauvage</w:t>
            </w:r>
          </w:p>
        </w:tc>
        <w:tc>
          <w:tcPr>
            <w:tcW w:w="8222" w:type="dxa"/>
            <w:shd w:val="clear" w:color="auto" w:fill="auto"/>
          </w:tcPr>
          <w:p w14:paraId="05F15F94" w14:textId="77777777" w:rsidR="005A6FB1" w:rsidRPr="003C48D0" w:rsidRDefault="005A6FB1" w:rsidP="005A6FB1">
            <w:pPr>
              <w:autoSpaceDE w:val="0"/>
              <w:autoSpaceDN w:val="0"/>
              <w:adjustRightInd w:val="0"/>
              <w:spacing w:after="0" w:line="240" w:lineRule="auto"/>
              <w:rPr>
                <w:rFonts w:cs="Calibri"/>
              </w:rPr>
            </w:pPr>
            <w:r w:rsidRPr="003C48D0">
              <w:rPr>
                <w:rFonts w:cs="Calibri"/>
              </w:rPr>
              <w:t>“Wild Planet”: enjoy an exhilarating day out at this wildlife park.</w:t>
            </w:r>
          </w:p>
          <w:p w14:paraId="17EC6631" w14:textId="77777777" w:rsidR="005A6FB1" w:rsidRPr="003C48D0" w:rsidRDefault="005A6FB1" w:rsidP="005A6FB1">
            <w:pPr>
              <w:autoSpaceDE w:val="0"/>
              <w:autoSpaceDN w:val="0"/>
              <w:adjustRightInd w:val="0"/>
              <w:spacing w:after="0" w:line="240" w:lineRule="auto"/>
              <w:rPr>
                <w:rFonts w:cs="Calibri"/>
              </w:rPr>
            </w:pPr>
            <w:r w:rsidRPr="003C48D0">
              <w:rPr>
                <w:rFonts w:cs="Calibri"/>
              </w:rPr>
              <w:t xml:space="preserve">Hop onto the 4x4 safari truck for a two hour journey through the Safari Trail, looking at elephants, lions and cheetahs, amongst other creatures. Housing about 1000 animals, of 150 species, you will be given the opportunity to walk around the African Bush Path, the Asian Temple of the Jungle, the Inca Trail </w:t>
            </w:r>
            <w:r w:rsidRPr="003C48D0">
              <w:rPr>
                <w:rFonts w:cs="Calibri"/>
                <w:iCs/>
              </w:rPr>
              <w:t>and</w:t>
            </w:r>
            <w:r w:rsidRPr="003C48D0">
              <w:rPr>
                <w:rFonts w:cs="Calibri"/>
              </w:rPr>
              <w:t xml:space="preserve"> view the dolphin show within Marine City during this wonderful day out!</w:t>
            </w:r>
          </w:p>
          <w:p w14:paraId="63192CD5" w14:textId="77777777" w:rsidR="00CF675D" w:rsidRPr="003C48D0" w:rsidRDefault="000269FE" w:rsidP="005A6FB1">
            <w:pPr>
              <w:autoSpaceDE w:val="0"/>
              <w:autoSpaceDN w:val="0"/>
              <w:adjustRightInd w:val="0"/>
              <w:spacing w:after="0" w:line="240" w:lineRule="auto"/>
              <w:rPr>
                <w:rFonts w:cs="Calibri"/>
              </w:rPr>
            </w:pPr>
            <w:hyperlink r:id="rId10" w:history="1">
              <w:r w:rsidR="00CF675D" w:rsidRPr="003C48D0">
                <w:rPr>
                  <w:rStyle w:val="Hyperlink"/>
                  <w:rFonts w:cs="Calibri"/>
                </w:rPr>
                <w:t>www.planetesauvage.com</w:t>
              </w:r>
            </w:hyperlink>
          </w:p>
        </w:tc>
        <w:tc>
          <w:tcPr>
            <w:tcW w:w="992" w:type="dxa"/>
            <w:shd w:val="clear" w:color="auto" w:fill="auto"/>
          </w:tcPr>
          <w:p w14:paraId="57D9C8B6"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£32</w:t>
            </w:r>
          </w:p>
          <w:p w14:paraId="58F5C615"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67BCF6E8"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575915F8" w14:textId="77777777" w:rsidR="005A6FB1" w:rsidRPr="003C48D0" w:rsidRDefault="005A6FB1" w:rsidP="005A6FB1">
            <w:pPr>
              <w:autoSpaceDE w:val="0"/>
              <w:autoSpaceDN w:val="0"/>
              <w:adjustRightInd w:val="0"/>
              <w:spacing w:after="0" w:line="240" w:lineRule="auto"/>
              <w:jc w:val="center"/>
              <w:rPr>
                <w:rFonts w:cs="Calibri"/>
                <w:bCs/>
              </w:rPr>
            </w:pPr>
            <w:r w:rsidRPr="003C48D0">
              <w:rPr>
                <w:rFonts w:cs="Calibri"/>
                <w:bCs/>
              </w:rPr>
              <w:t>Minibus</w:t>
            </w:r>
          </w:p>
          <w:p w14:paraId="0FACB652"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£17</w:t>
            </w:r>
          </w:p>
        </w:tc>
        <w:tc>
          <w:tcPr>
            <w:tcW w:w="992" w:type="dxa"/>
            <w:shd w:val="clear" w:color="auto" w:fill="auto"/>
          </w:tcPr>
          <w:p w14:paraId="6FDB187D"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r w:rsidRPr="003C48D0">
              <w:rPr>
                <w:rFonts w:cs="Calibri"/>
                <w:b/>
              </w:rPr>
              <w:t>38€</w:t>
            </w:r>
          </w:p>
          <w:p w14:paraId="43477629"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278CDB63"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61C92C4B" w14:textId="77777777" w:rsidR="005A6FB1" w:rsidRPr="003C48D0" w:rsidRDefault="005A6FB1" w:rsidP="005A6FB1">
            <w:pPr>
              <w:autoSpaceDE w:val="0"/>
              <w:autoSpaceDN w:val="0"/>
              <w:adjustRightInd w:val="0"/>
              <w:spacing w:after="0" w:line="240" w:lineRule="auto"/>
              <w:jc w:val="center"/>
              <w:rPr>
                <w:rFonts w:cs="Calibri"/>
                <w:bCs/>
              </w:rPr>
            </w:pPr>
            <w:r w:rsidRPr="003C48D0">
              <w:rPr>
                <w:rFonts w:cs="Calibri"/>
                <w:bCs/>
              </w:rPr>
              <w:t>Minibus</w:t>
            </w:r>
          </w:p>
          <w:p w14:paraId="7DB53673"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20€</w:t>
            </w:r>
          </w:p>
        </w:tc>
        <w:tc>
          <w:tcPr>
            <w:tcW w:w="1560" w:type="dxa"/>
          </w:tcPr>
          <w:p w14:paraId="2BF6C7A0" w14:textId="77777777" w:rsidR="005A6FB1" w:rsidRPr="003C48D0" w:rsidRDefault="005A6FB1" w:rsidP="005A6FB1">
            <w:pPr>
              <w:autoSpaceDE w:val="0"/>
              <w:autoSpaceDN w:val="0"/>
              <w:adjustRightInd w:val="0"/>
              <w:spacing w:after="0" w:line="240" w:lineRule="auto"/>
              <w:jc w:val="center"/>
              <w:rPr>
                <w:rFonts w:cs="Calibri"/>
                <w:b/>
              </w:rPr>
            </w:pPr>
          </w:p>
          <w:p w14:paraId="355503B1"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197B6A7B" w14:textId="77777777" w:rsidR="005A6FB1" w:rsidRPr="003C48D0" w:rsidRDefault="005A6FB1" w:rsidP="005A6FB1">
            <w:pPr>
              <w:pBdr>
                <w:bottom w:val="single" w:sz="12" w:space="1" w:color="auto"/>
              </w:pBdr>
              <w:autoSpaceDE w:val="0"/>
              <w:autoSpaceDN w:val="0"/>
              <w:adjustRightInd w:val="0"/>
              <w:spacing w:after="0" w:line="240" w:lineRule="auto"/>
              <w:jc w:val="center"/>
              <w:rPr>
                <w:rFonts w:cs="Calibri"/>
                <w:b/>
              </w:rPr>
            </w:pPr>
          </w:p>
          <w:p w14:paraId="2EB0A79B" w14:textId="77777777" w:rsidR="005A6FB1" w:rsidRPr="003C48D0" w:rsidRDefault="005A6FB1" w:rsidP="005A6FB1">
            <w:pPr>
              <w:autoSpaceDE w:val="0"/>
              <w:autoSpaceDN w:val="0"/>
              <w:adjustRightInd w:val="0"/>
              <w:spacing w:after="0" w:line="240" w:lineRule="auto"/>
              <w:rPr>
                <w:rFonts w:cs="Calibri"/>
                <w:b/>
                <w:bCs/>
              </w:rPr>
            </w:pPr>
          </w:p>
        </w:tc>
        <w:tc>
          <w:tcPr>
            <w:tcW w:w="850" w:type="dxa"/>
            <w:shd w:val="clear" w:color="auto" w:fill="auto"/>
          </w:tcPr>
          <w:p w14:paraId="4A1AC49E" w14:textId="77777777" w:rsidR="005A6FB1" w:rsidRPr="003C48D0" w:rsidRDefault="005A6FB1" w:rsidP="005A6FB1">
            <w:pPr>
              <w:autoSpaceDE w:val="0"/>
              <w:autoSpaceDN w:val="0"/>
              <w:adjustRightInd w:val="0"/>
              <w:spacing w:after="0" w:line="240" w:lineRule="auto"/>
              <w:rPr>
                <w:rFonts w:cs="Calibri"/>
                <w:b/>
                <w:bCs/>
              </w:rPr>
            </w:pPr>
          </w:p>
        </w:tc>
      </w:tr>
      <w:tr w:rsidR="005A6FB1" w:rsidRPr="003C48D0" w14:paraId="3413A1E9" w14:textId="77777777" w:rsidTr="004D49D0">
        <w:trPr>
          <w:trHeight w:val="572"/>
        </w:trPr>
        <w:tc>
          <w:tcPr>
            <w:tcW w:w="1389" w:type="dxa"/>
            <w:shd w:val="clear" w:color="auto" w:fill="auto"/>
          </w:tcPr>
          <w:p w14:paraId="1161E1BB" w14:textId="77777777" w:rsidR="005A6FB1" w:rsidRPr="003C48D0" w:rsidRDefault="005A6FB1" w:rsidP="005A6FB1">
            <w:pPr>
              <w:autoSpaceDE w:val="0"/>
              <w:autoSpaceDN w:val="0"/>
              <w:adjustRightInd w:val="0"/>
              <w:spacing w:after="0" w:line="240" w:lineRule="auto"/>
              <w:rPr>
                <w:rFonts w:cs="Calibri"/>
                <w:bCs/>
              </w:rPr>
            </w:pPr>
            <w:r w:rsidRPr="003C48D0">
              <w:rPr>
                <w:rFonts w:cs="Calibri"/>
                <w:bCs/>
              </w:rPr>
              <w:t>Saturday Evening</w:t>
            </w:r>
          </w:p>
          <w:p w14:paraId="731D864B" w14:textId="77777777" w:rsidR="005A6FB1" w:rsidRPr="003C48D0" w:rsidRDefault="005A6FB1" w:rsidP="005A6FB1">
            <w:pPr>
              <w:autoSpaceDE w:val="0"/>
              <w:autoSpaceDN w:val="0"/>
              <w:adjustRightInd w:val="0"/>
              <w:spacing w:after="0" w:line="240" w:lineRule="auto"/>
              <w:rPr>
                <w:rFonts w:cs="Calibri"/>
                <w:bCs/>
              </w:rPr>
            </w:pPr>
          </w:p>
        </w:tc>
        <w:tc>
          <w:tcPr>
            <w:tcW w:w="1701" w:type="dxa"/>
            <w:shd w:val="clear" w:color="auto" w:fill="auto"/>
          </w:tcPr>
          <w:p w14:paraId="4EB5D066" w14:textId="5308CF35" w:rsidR="005A6FB1" w:rsidRPr="003C48D0" w:rsidRDefault="005A6FB1" w:rsidP="005A6FB1">
            <w:pPr>
              <w:autoSpaceDE w:val="0"/>
              <w:autoSpaceDN w:val="0"/>
              <w:adjustRightInd w:val="0"/>
              <w:spacing w:after="0" w:line="240" w:lineRule="auto"/>
              <w:rPr>
                <w:rFonts w:cs="Calibri"/>
                <w:b/>
                <w:bCs/>
              </w:rPr>
            </w:pPr>
            <w:r w:rsidRPr="003C48D0">
              <w:rPr>
                <w:rFonts w:cs="Calibri"/>
                <w:b/>
                <w:bCs/>
              </w:rPr>
              <w:t>Themed Meal</w:t>
            </w:r>
            <w:r w:rsidR="0066440C">
              <w:rPr>
                <w:rFonts w:cs="Calibri"/>
                <w:b/>
                <w:bCs/>
              </w:rPr>
              <w:t>:</w:t>
            </w:r>
          </w:p>
          <w:p w14:paraId="3008BB49" w14:textId="7FE36E3B" w:rsidR="005A6FB1" w:rsidRPr="003C48D0" w:rsidRDefault="005A6FB1" w:rsidP="005A6FB1">
            <w:pPr>
              <w:autoSpaceDE w:val="0"/>
              <w:autoSpaceDN w:val="0"/>
              <w:adjustRightInd w:val="0"/>
              <w:spacing w:after="0" w:line="240" w:lineRule="auto"/>
              <w:rPr>
                <w:rFonts w:cs="Calibri"/>
                <w:b/>
                <w:bCs/>
              </w:rPr>
            </w:pPr>
            <w:r w:rsidRPr="003C48D0">
              <w:rPr>
                <w:rFonts w:cs="Calibri"/>
                <w:b/>
                <w:bCs/>
              </w:rPr>
              <w:t>French</w:t>
            </w:r>
          </w:p>
        </w:tc>
        <w:tc>
          <w:tcPr>
            <w:tcW w:w="8222" w:type="dxa"/>
            <w:shd w:val="clear" w:color="auto" w:fill="auto"/>
          </w:tcPr>
          <w:p w14:paraId="5A05BE61" w14:textId="58F6EF64" w:rsidR="005A6FB1" w:rsidRPr="003C48D0" w:rsidRDefault="005A6FB1" w:rsidP="005A6FB1">
            <w:pPr>
              <w:autoSpaceDE w:val="0"/>
              <w:autoSpaceDN w:val="0"/>
              <w:adjustRightInd w:val="0"/>
              <w:spacing w:after="0" w:line="240" w:lineRule="auto"/>
              <w:rPr>
                <w:rFonts w:cs="Calibri"/>
                <w:bCs/>
              </w:rPr>
            </w:pPr>
            <w:r w:rsidRPr="003C48D0">
              <w:rPr>
                <w:rFonts w:cs="Calibri"/>
                <w:bCs/>
              </w:rPr>
              <w:t xml:space="preserve">Enjoy a </w:t>
            </w:r>
            <w:r w:rsidR="0021782F">
              <w:rPr>
                <w:rFonts w:cs="Calibri"/>
                <w:bCs/>
              </w:rPr>
              <w:t>three</w:t>
            </w:r>
            <w:r w:rsidRPr="003C48D0">
              <w:rPr>
                <w:rFonts w:cs="Calibri"/>
                <w:bCs/>
              </w:rPr>
              <w:t>-course</w:t>
            </w:r>
            <w:r w:rsidR="0021782F">
              <w:rPr>
                <w:rFonts w:cs="Calibri"/>
                <w:bCs/>
              </w:rPr>
              <w:t xml:space="preserve"> buffet</w:t>
            </w:r>
            <w:r w:rsidRPr="003C48D0">
              <w:rPr>
                <w:rFonts w:cs="Calibri"/>
                <w:bCs/>
              </w:rPr>
              <w:t xml:space="preserve"> meal</w:t>
            </w:r>
            <w:r w:rsidR="0021782F">
              <w:rPr>
                <w:rFonts w:cs="Calibri"/>
                <w:bCs/>
              </w:rPr>
              <w:t xml:space="preserve"> featuring some of the best </w:t>
            </w:r>
            <w:r w:rsidR="0066440C">
              <w:rPr>
                <w:rFonts w:cs="Calibri"/>
                <w:bCs/>
              </w:rPr>
              <w:t>cuisine that France has to offer</w:t>
            </w:r>
            <w:r w:rsidRPr="003C48D0">
              <w:rPr>
                <w:rFonts w:cs="Calibri"/>
                <w:bCs/>
              </w:rPr>
              <w:t xml:space="preserve">, accompanied by a glass of wine or mineral water – all included in the price. </w:t>
            </w:r>
          </w:p>
        </w:tc>
        <w:tc>
          <w:tcPr>
            <w:tcW w:w="992" w:type="dxa"/>
            <w:shd w:val="clear" w:color="auto" w:fill="auto"/>
          </w:tcPr>
          <w:p w14:paraId="2965676E" w14:textId="77777777" w:rsidR="005A6FB1" w:rsidRPr="003C48D0" w:rsidRDefault="005A6FB1" w:rsidP="005A6FB1">
            <w:pPr>
              <w:autoSpaceDE w:val="0"/>
              <w:autoSpaceDN w:val="0"/>
              <w:adjustRightInd w:val="0"/>
              <w:spacing w:after="0" w:line="240" w:lineRule="auto"/>
              <w:jc w:val="center"/>
              <w:rPr>
                <w:rFonts w:cs="Calibri"/>
                <w:b/>
              </w:rPr>
            </w:pPr>
            <w:r w:rsidRPr="003C48D0">
              <w:rPr>
                <w:rFonts w:cs="Calibri"/>
                <w:b/>
              </w:rPr>
              <w:t>£21</w:t>
            </w:r>
          </w:p>
        </w:tc>
        <w:tc>
          <w:tcPr>
            <w:tcW w:w="992" w:type="dxa"/>
            <w:shd w:val="clear" w:color="auto" w:fill="auto"/>
          </w:tcPr>
          <w:p w14:paraId="323DB8C9" w14:textId="77777777" w:rsidR="005A6FB1" w:rsidRPr="003C48D0" w:rsidRDefault="005A6FB1" w:rsidP="005A6FB1">
            <w:pPr>
              <w:autoSpaceDE w:val="0"/>
              <w:autoSpaceDN w:val="0"/>
              <w:adjustRightInd w:val="0"/>
              <w:spacing w:after="0" w:line="240" w:lineRule="auto"/>
              <w:jc w:val="center"/>
              <w:rPr>
                <w:rFonts w:cs="Calibri"/>
                <w:b/>
                <w:bCs/>
              </w:rPr>
            </w:pPr>
            <w:r w:rsidRPr="003C48D0">
              <w:rPr>
                <w:rFonts w:cs="Calibri"/>
                <w:b/>
              </w:rPr>
              <w:t>25€</w:t>
            </w:r>
          </w:p>
        </w:tc>
        <w:tc>
          <w:tcPr>
            <w:tcW w:w="1560" w:type="dxa"/>
          </w:tcPr>
          <w:p w14:paraId="04E6B7FC" w14:textId="77777777" w:rsidR="005A6FB1" w:rsidRPr="003C48D0" w:rsidRDefault="005A6FB1" w:rsidP="005A6FB1">
            <w:pPr>
              <w:autoSpaceDE w:val="0"/>
              <w:autoSpaceDN w:val="0"/>
              <w:adjustRightInd w:val="0"/>
              <w:spacing w:after="0" w:line="240" w:lineRule="auto"/>
              <w:rPr>
                <w:rFonts w:cs="Calibri"/>
                <w:b/>
                <w:bCs/>
              </w:rPr>
            </w:pPr>
          </w:p>
        </w:tc>
        <w:tc>
          <w:tcPr>
            <w:tcW w:w="850" w:type="dxa"/>
            <w:shd w:val="clear" w:color="auto" w:fill="auto"/>
          </w:tcPr>
          <w:p w14:paraId="222D0488" w14:textId="77777777" w:rsidR="005A6FB1" w:rsidRPr="003C48D0" w:rsidRDefault="005A6FB1" w:rsidP="005A6FB1">
            <w:pPr>
              <w:autoSpaceDE w:val="0"/>
              <w:autoSpaceDN w:val="0"/>
              <w:adjustRightInd w:val="0"/>
              <w:spacing w:after="0" w:line="240" w:lineRule="auto"/>
              <w:rPr>
                <w:rFonts w:cs="Calibri"/>
                <w:b/>
                <w:bCs/>
              </w:rPr>
            </w:pPr>
          </w:p>
        </w:tc>
      </w:tr>
      <w:tr w:rsidR="00CF675D" w:rsidRPr="003C48D0" w14:paraId="55561BD0" w14:textId="77777777" w:rsidTr="00CF675D">
        <w:trPr>
          <w:trHeight w:val="572"/>
        </w:trPr>
        <w:tc>
          <w:tcPr>
            <w:tcW w:w="14856" w:type="dxa"/>
            <w:gridSpan w:val="6"/>
            <w:shd w:val="clear" w:color="auto" w:fill="auto"/>
            <w:vAlign w:val="center"/>
          </w:tcPr>
          <w:p w14:paraId="70372C93" w14:textId="77777777" w:rsidR="00CF675D" w:rsidRPr="003C48D0" w:rsidRDefault="00CF675D" w:rsidP="00CF675D">
            <w:pPr>
              <w:autoSpaceDE w:val="0"/>
              <w:autoSpaceDN w:val="0"/>
              <w:adjustRightInd w:val="0"/>
              <w:spacing w:after="0" w:line="240" w:lineRule="auto"/>
              <w:jc w:val="right"/>
              <w:rPr>
                <w:rFonts w:cs="Calibri"/>
                <w:b/>
                <w:bCs/>
              </w:rPr>
            </w:pPr>
            <w:r w:rsidRPr="003C48D0">
              <w:rPr>
                <w:rFonts w:cs="Calibri"/>
                <w:b/>
                <w:bCs/>
              </w:rPr>
              <w:t>Grand total</w:t>
            </w:r>
          </w:p>
        </w:tc>
        <w:tc>
          <w:tcPr>
            <w:tcW w:w="850" w:type="dxa"/>
            <w:shd w:val="clear" w:color="auto" w:fill="auto"/>
          </w:tcPr>
          <w:p w14:paraId="0FB607CE" w14:textId="77777777" w:rsidR="00CF675D" w:rsidRPr="003C48D0" w:rsidRDefault="00CF675D" w:rsidP="005A6FB1">
            <w:pPr>
              <w:autoSpaceDE w:val="0"/>
              <w:autoSpaceDN w:val="0"/>
              <w:adjustRightInd w:val="0"/>
              <w:spacing w:after="0" w:line="240" w:lineRule="auto"/>
              <w:rPr>
                <w:rFonts w:cs="Calibri"/>
                <w:b/>
                <w:bCs/>
              </w:rPr>
            </w:pPr>
          </w:p>
        </w:tc>
      </w:tr>
    </w:tbl>
    <w:p w14:paraId="6375DA52" w14:textId="77777777" w:rsidR="00C74209" w:rsidRPr="003C48D0" w:rsidRDefault="00C74209" w:rsidP="00C74209">
      <w:pPr>
        <w:autoSpaceDE w:val="0"/>
        <w:autoSpaceDN w:val="0"/>
        <w:adjustRightInd w:val="0"/>
        <w:spacing w:after="0" w:line="240" w:lineRule="auto"/>
        <w:rPr>
          <w:rFonts w:cs="Calibri"/>
        </w:rPr>
      </w:pPr>
    </w:p>
    <w:p w14:paraId="3B455AE0" w14:textId="77777777" w:rsidR="00C74209" w:rsidRPr="003C48D0" w:rsidRDefault="00C74209" w:rsidP="00C74209">
      <w:pPr>
        <w:autoSpaceDE w:val="0"/>
        <w:autoSpaceDN w:val="0"/>
        <w:adjustRightInd w:val="0"/>
        <w:spacing w:after="0" w:line="240" w:lineRule="auto"/>
        <w:rPr>
          <w:rFonts w:cs="Calibri"/>
          <w:i/>
          <w:iCs/>
        </w:rPr>
      </w:pPr>
      <w:r w:rsidRPr="003C48D0">
        <w:rPr>
          <w:rFonts w:cs="Calibri"/>
          <w:i/>
          <w:iCs/>
        </w:rPr>
        <w:t>Important notes:</w:t>
      </w:r>
    </w:p>
    <w:p w14:paraId="6EBC0A1B" w14:textId="77777777" w:rsidR="00401EBD" w:rsidRPr="003C48D0" w:rsidRDefault="00401EBD" w:rsidP="00D57746">
      <w:pPr>
        <w:autoSpaceDE w:val="0"/>
        <w:autoSpaceDN w:val="0"/>
        <w:adjustRightInd w:val="0"/>
        <w:spacing w:after="0" w:line="240" w:lineRule="auto"/>
        <w:rPr>
          <w:rFonts w:cs="Calibri"/>
        </w:rPr>
      </w:pPr>
    </w:p>
    <w:p w14:paraId="3EDC99A1" w14:textId="77777777" w:rsidR="00B91071" w:rsidRPr="003C48D0" w:rsidRDefault="00B91071" w:rsidP="00B91071">
      <w:pPr>
        <w:pStyle w:val="ListParagraph"/>
        <w:numPr>
          <w:ilvl w:val="0"/>
          <w:numId w:val="2"/>
        </w:numPr>
        <w:autoSpaceDE w:val="0"/>
        <w:autoSpaceDN w:val="0"/>
        <w:adjustRightInd w:val="0"/>
        <w:spacing w:after="0" w:line="240" w:lineRule="auto"/>
        <w:ind w:left="284" w:hanging="284"/>
        <w:rPr>
          <w:rFonts w:cs="Calibri"/>
          <w:iCs/>
        </w:rPr>
      </w:pPr>
      <w:r w:rsidRPr="003C48D0">
        <w:rPr>
          <w:rFonts w:cs="Calibri"/>
          <w:iCs/>
        </w:rPr>
        <w:t xml:space="preserve">All events and meals are subject to availability and are offered on a </w:t>
      </w:r>
      <w:r w:rsidRPr="003C48D0">
        <w:rPr>
          <w:rFonts w:cs="Calibri"/>
          <w:b/>
          <w:iCs/>
        </w:rPr>
        <w:t xml:space="preserve">first-come, first-served </w:t>
      </w:r>
      <w:r w:rsidRPr="003C48D0">
        <w:rPr>
          <w:rFonts w:cs="Calibri"/>
          <w:iCs/>
        </w:rPr>
        <w:t xml:space="preserve">basis. </w:t>
      </w:r>
    </w:p>
    <w:p w14:paraId="2FFE9E04" w14:textId="693E9B13" w:rsidR="009E1923" w:rsidRPr="003C48D0" w:rsidRDefault="009E1923" w:rsidP="00B91071">
      <w:pPr>
        <w:pStyle w:val="ListParagraph"/>
        <w:numPr>
          <w:ilvl w:val="0"/>
          <w:numId w:val="2"/>
        </w:numPr>
        <w:autoSpaceDE w:val="0"/>
        <w:autoSpaceDN w:val="0"/>
        <w:adjustRightInd w:val="0"/>
        <w:spacing w:after="0" w:line="240" w:lineRule="auto"/>
        <w:ind w:left="284" w:hanging="284"/>
        <w:rPr>
          <w:rFonts w:cs="Calibri"/>
          <w:iCs/>
        </w:rPr>
      </w:pPr>
      <w:r w:rsidRPr="003C48D0">
        <w:rPr>
          <w:rFonts w:cs="Calibri"/>
          <w:iCs/>
        </w:rPr>
        <w:t xml:space="preserve">If you have </w:t>
      </w:r>
      <w:r w:rsidRPr="003C48D0">
        <w:rPr>
          <w:rFonts w:cs="Calibri"/>
          <w:b/>
          <w:bCs/>
          <w:iCs/>
        </w:rPr>
        <w:t>dietary requirements</w:t>
      </w:r>
      <w:r w:rsidRPr="003C48D0">
        <w:rPr>
          <w:rFonts w:cs="Calibri"/>
          <w:iCs/>
        </w:rPr>
        <w:t xml:space="preserve">, it is essential to declare them </w:t>
      </w:r>
      <w:r w:rsidR="0021782F">
        <w:rPr>
          <w:rFonts w:cs="Calibri"/>
          <w:iCs/>
        </w:rPr>
        <w:t>at the time of</w:t>
      </w:r>
      <w:r w:rsidR="000F1612" w:rsidRPr="003C48D0">
        <w:rPr>
          <w:rFonts w:cs="Calibri"/>
          <w:iCs/>
        </w:rPr>
        <w:t xml:space="preserve"> booking meals</w:t>
      </w:r>
      <w:r w:rsidRPr="003C48D0">
        <w:rPr>
          <w:rFonts w:cs="Calibri"/>
          <w:iCs/>
        </w:rPr>
        <w:t>.</w:t>
      </w:r>
    </w:p>
    <w:p w14:paraId="5600C1D7" w14:textId="77777777" w:rsidR="00B91071" w:rsidRPr="003C48D0" w:rsidRDefault="00B91071" w:rsidP="00B91071">
      <w:pPr>
        <w:pStyle w:val="ListParagraph"/>
        <w:numPr>
          <w:ilvl w:val="0"/>
          <w:numId w:val="2"/>
        </w:numPr>
        <w:autoSpaceDE w:val="0"/>
        <w:autoSpaceDN w:val="0"/>
        <w:adjustRightInd w:val="0"/>
        <w:spacing w:after="0" w:line="240" w:lineRule="auto"/>
        <w:ind w:left="284" w:hanging="284"/>
        <w:rPr>
          <w:rFonts w:cs="Calibri"/>
          <w:iCs/>
        </w:rPr>
      </w:pPr>
      <w:r w:rsidRPr="003C48D0">
        <w:rPr>
          <w:rFonts w:cs="Calibri"/>
          <w:iCs/>
        </w:rPr>
        <w:t xml:space="preserve">Events may be </w:t>
      </w:r>
      <w:r w:rsidRPr="003C48D0">
        <w:rPr>
          <w:rFonts w:cs="Calibri"/>
          <w:b/>
          <w:iCs/>
        </w:rPr>
        <w:t>subject to change</w:t>
      </w:r>
      <w:r w:rsidRPr="003C48D0">
        <w:rPr>
          <w:rFonts w:cs="Calibri"/>
          <w:iCs/>
        </w:rPr>
        <w:t xml:space="preserve"> due to operational requirements. </w:t>
      </w:r>
    </w:p>
    <w:p w14:paraId="76192C65" w14:textId="77777777" w:rsidR="00B91071" w:rsidRPr="003C48D0" w:rsidRDefault="00B91071" w:rsidP="00B91071">
      <w:pPr>
        <w:pStyle w:val="ListParagraph"/>
        <w:numPr>
          <w:ilvl w:val="0"/>
          <w:numId w:val="2"/>
        </w:numPr>
        <w:autoSpaceDE w:val="0"/>
        <w:autoSpaceDN w:val="0"/>
        <w:adjustRightInd w:val="0"/>
        <w:spacing w:after="0" w:line="240" w:lineRule="auto"/>
        <w:ind w:left="284" w:hanging="284"/>
        <w:rPr>
          <w:rFonts w:cs="Calibri"/>
          <w:iCs/>
        </w:rPr>
      </w:pPr>
      <w:r w:rsidRPr="003C48D0">
        <w:rPr>
          <w:rFonts w:cs="Calibri"/>
          <w:iCs/>
        </w:rPr>
        <w:t xml:space="preserve">If you have booked in </w:t>
      </w:r>
      <w:r w:rsidRPr="003C48D0">
        <w:rPr>
          <w:rFonts w:cs="Calibri"/>
          <w:b/>
          <w:iCs/>
        </w:rPr>
        <w:t>Sterling</w:t>
      </w:r>
      <w:r w:rsidRPr="003C48D0">
        <w:rPr>
          <w:rFonts w:cs="Calibri"/>
          <w:iCs/>
        </w:rPr>
        <w:t>, advance bookings for activities must be made in Sterling: the Euro prices are only for on-site usage</w:t>
      </w:r>
      <w:r w:rsidR="000F1612" w:rsidRPr="003C48D0">
        <w:rPr>
          <w:rFonts w:cs="Calibri"/>
          <w:iCs/>
        </w:rPr>
        <w:t xml:space="preserve"> and Euro bookings</w:t>
      </w:r>
      <w:r w:rsidRPr="003C48D0">
        <w:rPr>
          <w:rFonts w:cs="Calibri"/>
          <w:iCs/>
        </w:rPr>
        <w:t>.</w:t>
      </w:r>
    </w:p>
    <w:p w14:paraId="3EC90FFC" w14:textId="77777777" w:rsidR="00B91071" w:rsidRPr="003C48D0" w:rsidRDefault="00B91071" w:rsidP="00B91071">
      <w:pPr>
        <w:pStyle w:val="ListParagraph"/>
        <w:numPr>
          <w:ilvl w:val="0"/>
          <w:numId w:val="2"/>
        </w:numPr>
        <w:autoSpaceDE w:val="0"/>
        <w:autoSpaceDN w:val="0"/>
        <w:adjustRightInd w:val="0"/>
        <w:spacing w:after="0" w:line="240" w:lineRule="auto"/>
        <w:ind w:left="284" w:hanging="284"/>
        <w:rPr>
          <w:rFonts w:cs="Calibri"/>
          <w:iCs/>
        </w:rPr>
      </w:pPr>
      <w:r w:rsidRPr="003C48D0">
        <w:rPr>
          <w:rFonts w:cs="Calibri"/>
          <w:iCs/>
        </w:rPr>
        <w:t xml:space="preserve">Excursion prices </w:t>
      </w:r>
      <w:r w:rsidRPr="003C48D0">
        <w:rPr>
          <w:rFonts w:cs="Calibri"/>
          <w:b/>
          <w:iCs/>
        </w:rPr>
        <w:t>do not</w:t>
      </w:r>
      <w:r w:rsidRPr="003C48D0">
        <w:rPr>
          <w:rFonts w:cs="Calibri"/>
          <w:iCs/>
        </w:rPr>
        <w:t xml:space="preserve"> include meals.</w:t>
      </w:r>
    </w:p>
    <w:p w14:paraId="42770299" w14:textId="77777777" w:rsidR="00B91071" w:rsidRPr="003C48D0" w:rsidRDefault="00B91071" w:rsidP="00B91071">
      <w:pPr>
        <w:pStyle w:val="ListParagraph"/>
        <w:numPr>
          <w:ilvl w:val="0"/>
          <w:numId w:val="2"/>
        </w:numPr>
        <w:autoSpaceDE w:val="0"/>
        <w:autoSpaceDN w:val="0"/>
        <w:adjustRightInd w:val="0"/>
        <w:spacing w:after="0" w:line="240" w:lineRule="auto"/>
        <w:ind w:left="284" w:hanging="284"/>
        <w:rPr>
          <w:rFonts w:cs="Calibri"/>
          <w:iCs/>
        </w:rPr>
      </w:pPr>
      <w:r w:rsidRPr="003C48D0">
        <w:rPr>
          <w:rFonts w:cs="Calibri"/>
          <w:iCs/>
        </w:rPr>
        <w:t xml:space="preserve">Your chosen excursions will not be considered booked until </w:t>
      </w:r>
      <w:r w:rsidRPr="003C48D0">
        <w:rPr>
          <w:rFonts w:cs="Calibri"/>
          <w:b/>
          <w:iCs/>
        </w:rPr>
        <w:t>payment</w:t>
      </w:r>
      <w:r w:rsidRPr="003C48D0">
        <w:rPr>
          <w:rFonts w:cs="Calibri"/>
          <w:iCs/>
        </w:rPr>
        <w:t xml:space="preserve"> is provided.</w:t>
      </w:r>
    </w:p>
    <w:p w14:paraId="6AAB8F6E" w14:textId="77777777" w:rsidR="00C74209" w:rsidRPr="003C48D0" w:rsidRDefault="00C74209" w:rsidP="00D57746">
      <w:pPr>
        <w:autoSpaceDE w:val="0"/>
        <w:autoSpaceDN w:val="0"/>
        <w:adjustRightInd w:val="0"/>
        <w:spacing w:after="0" w:line="240" w:lineRule="auto"/>
        <w:rPr>
          <w:rFonts w:cs="Calibri"/>
        </w:rPr>
      </w:pPr>
    </w:p>
    <w:p w14:paraId="52AA65B9" w14:textId="77777777" w:rsidR="0085668D" w:rsidRPr="003C48D0" w:rsidRDefault="0085668D" w:rsidP="00D57746">
      <w:pPr>
        <w:rPr>
          <w:rFonts w:cs="Calibri"/>
          <w:lang w:val="de-DE"/>
        </w:rPr>
      </w:pPr>
    </w:p>
    <w:p w14:paraId="6E0D4039" w14:textId="77777777" w:rsidR="004D49D0" w:rsidRPr="003C48D0" w:rsidRDefault="000F1612" w:rsidP="00D57746">
      <w:pPr>
        <w:rPr>
          <w:rFonts w:cs="Calibri"/>
          <w:sz w:val="32"/>
          <w:lang w:val="de-DE"/>
        </w:rPr>
      </w:pPr>
      <w:r w:rsidRPr="003C48D0">
        <w:rPr>
          <w:rFonts w:cs="Calibri"/>
          <w:sz w:val="32"/>
          <w:lang w:val="de-DE"/>
        </w:rPr>
        <w:t>Please fill in this form and email it back to us (</w:t>
      </w:r>
      <w:hyperlink r:id="rId11" w:history="1">
        <w:r w:rsidRPr="003C48D0">
          <w:rPr>
            <w:rStyle w:val="Hyperlink"/>
            <w:rFonts w:cs="Calibri"/>
            <w:sz w:val="32"/>
            <w:lang w:val="de-DE"/>
          </w:rPr>
          <w:t>info@springharvestholidays.com</w:t>
        </w:r>
      </w:hyperlink>
      <w:r w:rsidRPr="003C48D0">
        <w:rPr>
          <w:rFonts w:cs="Calibri"/>
          <w:sz w:val="32"/>
          <w:lang w:val="de-DE"/>
        </w:rPr>
        <w:t>)</w:t>
      </w:r>
      <w:r w:rsidR="004D49D0" w:rsidRPr="003C48D0">
        <w:rPr>
          <w:rFonts w:cs="Calibri"/>
          <w:sz w:val="32"/>
          <w:lang w:val="de-DE"/>
        </w:rPr>
        <w:t>.</w:t>
      </w:r>
    </w:p>
    <w:p w14:paraId="0D65B8A1" w14:textId="77777777" w:rsidR="000F1612" w:rsidRPr="003C48D0" w:rsidRDefault="004D49D0" w:rsidP="00D57746">
      <w:pPr>
        <w:rPr>
          <w:rFonts w:cs="Calibri"/>
          <w:sz w:val="32"/>
          <w:lang w:val="de-DE"/>
        </w:rPr>
      </w:pPr>
      <w:r w:rsidRPr="003C48D0">
        <w:rPr>
          <w:rFonts w:cs="Calibri"/>
          <w:sz w:val="32"/>
          <w:lang w:val="de-DE"/>
        </w:rPr>
        <w:t>Alternatively, you may</w:t>
      </w:r>
      <w:r w:rsidR="000F1612" w:rsidRPr="003C48D0">
        <w:rPr>
          <w:rFonts w:cs="Calibri"/>
          <w:sz w:val="32"/>
          <w:lang w:val="de-DE"/>
        </w:rPr>
        <w:t xml:space="preserve"> list </w:t>
      </w:r>
      <w:r w:rsidRPr="003C48D0">
        <w:rPr>
          <w:rFonts w:cs="Calibri"/>
          <w:sz w:val="32"/>
          <w:lang w:val="de-DE"/>
        </w:rPr>
        <w:t>your requested activities</w:t>
      </w:r>
      <w:r w:rsidR="000F1612" w:rsidRPr="003C48D0">
        <w:rPr>
          <w:rFonts w:cs="Calibri"/>
          <w:sz w:val="32"/>
          <w:lang w:val="de-DE"/>
        </w:rPr>
        <w:t xml:space="preserve"> </w:t>
      </w:r>
      <w:r w:rsidRPr="003C48D0">
        <w:rPr>
          <w:rFonts w:cs="Calibri"/>
          <w:sz w:val="32"/>
          <w:lang w:val="de-DE"/>
        </w:rPr>
        <w:t xml:space="preserve">in an email or phone us </w:t>
      </w:r>
      <w:r w:rsidR="000F1612" w:rsidRPr="003C48D0">
        <w:rPr>
          <w:rFonts w:cs="Calibri"/>
          <w:sz w:val="32"/>
          <w:lang w:val="de-DE"/>
        </w:rPr>
        <w:t>if that would be easier for you.</w:t>
      </w:r>
    </w:p>
    <w:p w14:paraId="1268BDF3" w14:textId="77777777" w:rsidR="004D49D0" w:rsidRPr="003C48D0" w:rsidRDefault="004D49D0" w:rsidP="00D57746">
      <w:pPr>
        <w:rPr>
          <w:rFonts w:cs="Calibri"/>
          <w:sz w:val="32"/>
          <w:lang w:val="de-DE"/>
        </w:rPr>
      </w:pPr>
      <w:r w:rsidRPr="003C48D0">
        <w:rPr>
          <w:rFonts w:cs="Calibri"/>
          <w:sz w:val="32"/>
          <w:lang w:val="de-DE"/>
        </w:rPr>
        <w:t>We will then email you your updated invoice so that you can pay</w:t>
      </w:r>
      <w:r w:rsidR="00FF790B" w:rsidRPr="003C48D0">
        <w:rPr>
          <w:rFonts w:cs="Calibri"/>
          <w:sz w:val="32"/>
          <w:lang w:val="de-DE"/>
        </w:rPr>
        <w:t>.</w:t>
      </w:r>
    </w:p>
    <w:sectPr w:rsidR="004D49D0" w:rsidRPr="003C48D0" w:rsidSect="002432D4">
      <w:pgSz w:w="16838" w:h="11906" w:orient="landscape"/>
      <w:pgMar w:top="567" w:right="720"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16FAC"/>
    <w:multiLevelType w:val="hybridMultilevel"/>
    <w:tmpl w:val="D0D6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21FD9"/>
    <w:multiLevelType w:val="hybridMultilevel"/>
    <w:tmpl w:val="2140F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1900963">
    <w:abstractNumId w:val="1"/>
  </w:num>
  <w:num w:numId="2" w16cid:durableId="65530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46"/>
    <w:rsid w:val="00007CCD"/>
    <w:rsid w:val="00022A06"/>
    <w:rsid w:val="00025246"/>
    <w:rsid w:val="000269FE"/>
    <w:rsid w:val="000355A4"/>
    <w:rsid w:val="000535B1"/>
    <w:rsid w:val="0005631D"/>
    <w:rsid w:val="00077AE2"/>
    <w:rsid w:val="000830F6"/>
    <w:rsid w:val="00090AC3"/>
    <w:rsid w:val="00097B45"/>
    <w:rsid w:val="000A6B99"/>
    <w:rsid w:val="000C67B7"/>
    <w:rsid w:val="000C690D"/>
    <w:rsid w:val="000D0071"/>
    <w:rsid w:val="000D60DA"/>
    <w:rsid w:val="000D70D2"/>
    <w:rsid w:val="000E0C9A"/>
    <w:rsid w:val="000E7932"/>
    <w:rsid w:val="000F108C"/>
    <w:rsid w:val="000F1612"/>
    <w:rsid w:val="000F205F"/>
    <w:rsid w:val="000F75BE"/>
    <w:rsid w:val="00100D53"/>
    <w:rsid w:val="001014DA"/>
    <w:rsid w:val="00106C44"/>
    <w:rsid w:val="00122128"/>
    <w:rsid w:val="00127EC3"/>
    <w:rsid w:val="00151000"/>
    <w:rsid w:val="00165B97"/>
    <w:rsid w:val="00167B6E"/>
    <w:rsid w:val="00170393"/>
    <w:rsid w:val="00172212"/>
    <w:rsid w:val="001743B0"/>
    <w:rsid w:val="00182657"/>
    <w:rsid w:val="00187C6C"/>
    <w:rsid w:val="001A0620"/>
    <w:rsid w:val="001A5509"/>
    <w:rsid w:val="001A735B"/>
    <w:rsid w:val="001B0183"/>
    <w:rsid w:val="001B2948"/>
    <w:rsid w:val="001C41F3"/>
    <w:rsid w:val="001C782B"/>
    <w:rsid w:val="001D7B74"/>
    <w:rsid w:val="001D7D55"/>
    <w:rsid w:val="001E4C5A"/>
    <w:rsid w:val="00202B88"/>
    <w:rsid w:val="00204D68"/>
    <w:rsid w:val="00207650"/>
    <w:rsid w:val="0021782F"/>
    <w:rsid w:val="0022113C"/>
    <w:rsid w:val="0022696C"/>
    <w:rsid w:val="00237632"/>
    <w:rsid w:val="00237B30"/>
    <w:rsid w:val="00242D75"/>
    <w:rsid w:val="002432D4"/>
    <w:rsid w:val="0025135B"/>
    <w:rsid w:val="00253F32"/>
    <w:rsid w:val="00262E75"/>
    <w:rsid w:val="0026327F"/>
    <w:rsid w:val="00271547"/>
    <w:rsid w:val="00283EE3"/>
    <w:rsid w:val="002842D2"/>
    <w:rsid w:val="00297127"/>
    <w:rsid w:val="002B4D5D"/>
    <w:rsid w:val="002D09BF"/>
    <w:rsid w:val="002D37F1"/>
    <w:rsid w:val="002D54A9"/>
    <w:rsid w:val="002D659C"/>
    <w:rsid w:val="002E0BAD"/>
    <w:rsid w:val="002F0455"/>
    <w:rsid w:val="002F2094"/>
    <w:rsid w:val="002F2E89"/>
    <w:rsid w:val="002F4367"/>
    <w:rsid w:val="00300E7F"/>
    <w:rsid w:val="00302385"/>
    <w:rsid w:val="003071FB"/>
    <w:rsid w:val="00321B99"/>
    <w:rsid w:val="00323F8B"/>
    <w:rsid w:val="00345474"/>
    <w:rsid w:val="00352522"/>
    <w:rsid w:val="00352D76"/>
    <w:rsid w:val="003566C3"/>
    <w:rsid w:val="0036022A"/>
    <w:rsid w:val="00363953"/>
    <w:rsid w:val="00367D85"/>
    <w:rsid w:val="00374B2C"/>
    <w:rsid w:val="00375181"/>
    <w:rsid w:val="00381BF5"/>
    <w:rsid w:val="00396BB2"/>
    <w:rsid w:val="003A00D6"/>
    <w:rsid w:val="003C48D0"/>
    <w:rsid w:val="003C4DC3"/>
    <w:rsid w:val="003D37D5"/>
    <w:rsid w:val="003E17B3"/>
    <w:rsid w:val="003E64CA"/>
    <w:rsid w:val="003F1D03"/>
    <w:rsid w:val="003F49E4"/>
    <w:rsid w:val="00401EBD"/>
    <w:rsid w:val="0040266E"/>
    <w:rsid w:val="004036C5"/>
    <w:rsid w:val="0041001D"/>
    <w:rsid w:val="00410BA9"/>
    <w:rsid w:val="004429C8"/>
    <w:rsid w:val="004500B2"/>
    <w:rsid w:val="00450DC2"/>
    <w:rsid w:val="00457E58"/>
    <w:rsid w:val="00464B5F"/>
    <w:rsid w:val="0046626A"/>
    <w:rsid w:val="004706CF"/>
    <w:rsid w:val="004860AD"/>
    <w:rsid w:val="00486BB7"/>
    <w:rsid w:val="00495C6F"/>
    <w:rsid w:val="004A3B83"/>
    <w:rsid w:val="004B6B99"/>
    <w:rsid w:val="004C2A7D"/>
    <w:rsid w:val="004C3390"/>
    <w:rsid w:val="004D49D0"/>
    <w:rsid w:val="004E4E99"/>
    <w:rsid w:val="004F2277"/>
    <w:rsid w:val="005104D1"/>
    <w:rsid w:val="00520F9E"/>
    <w:rsid w:val="0052772E"/>
    <w:rsid w:val="00550C45"/>
    <w:rsid w:val="0055153D"/>
    <w:rsid w:val="00555552"/>
    <w:rsid w:val="005577E7"/>
    <w:rsid w:val="00563A77"/>
    <w:rsid w:val="00572601"/>
    <w:rsid w:val="005810BC"/>
    <w:rsid w:val="00582622"/>
    <w:rsid w:val="00585667"/>
    <w:rsid w:val="00595708"/>
    <w:rsid w:val="005A6FB1"/>
    <w:rsid w:val="005A7A50"/>
    <w:rsid w:val="005B34B8"/>
    <w:rsid w:val="005C2B58"/>
    <w:rsid w:val="005D5B2C"/>
    <w:rsid w:val="006079E8"/>
    <w:rsid w:val="006214A4"/>
    <w:rsid w:val="00627276"/>
    <w:rsid w:val="0063618D"/>
    <w:rsid w:val="00644B58"/>
    <w:rsid w:val="00645B61"/>
    <w:rsid w:val="00647751"/>
    <w:rsid w:val="00652D71"/>
    <w:rsid w:val="0065437C"/>
    <w:rsid w:val="006556C0"/>
    <w:rsid w:val="00661A8D"/>
    <w:rsid w:val="0066385D"/>
    <w:rsid w:val="0066440C"/>
    <w:rsid w:val="006651C1"/>
    <w:rsid w:val="00670842"/>
    <w:rsid w:val="006756AA"/>
    <w:rsid w:val="0068011E"/>
    <w:rsid w:val="00691184"/>
    <w:rsid w:val="0069481A"/>
    <w:rsid w:val="006A07AD"/>
    <w:rsid w:val="006A1BD3"/>
    <w:rsid w:val="006A5674"/>
    <w:rsid w:val="006A7CE6"/>
    <w:rsid w:val="006B5DEE"/>
    <w:rsid w:val="006B6F35"/>
    <w:rsid w:val="006B73B8"/>
    <w:rsid w:val="006C2098"/>
    <w:rsid w:val="00714C52"/>
    <w:rsid w:val="00716F68"/>
    <w:rsid w:val="00720C9E"/>
    <w:rsid w:val="00721DA6"/>
    <w:rsid w:val="00734659"/>
    <w:rsid w:val="0073617A"/>
    <w:rsid w:val="00740507"/>
    <w:rsid w:val="00755C03"/>
    <w:rsid w:val="00756106"/>
    <w:rsid w:val="00770F8F"/>
    <w:rsid w:val="007732FD"/>
    <w:rsid w:val="00773647"/>
    <w:rsid w:val="00787A63"/>
    <w:rsid w:val="00791151"/>
    <w:rsid w:val="00792392"/>
    <w:rsid w:val="007C5A35"/>
    <w:rsid w:val="007D20B8"/>
    <w:rsid w:val="007D320F"/>
    <w:rsid w:val="007D39C9"/>
    <w:rsid w:val="007D493D"/>
    <w:rsid w:val="007E1B03"/>
    <w:rsid w:val="007F0EDC"/>
    <w:rsid w:val="0080622A"/>
    <w:rsid w:val="0081735C"/>
    <w:rsid w:val="00843CA3"/>
    <w:rsid w:val="0084529A"/>
    <w:rsid w:val="008466F6"/>
    <w:rsid w:val="00847A62"/>
    <w:rsid w:val="0085668D"/>
    <w:rsid w:val="00863B07"/>
    <w:rsid w:val="008832EA"/>
    <w:rsid w:val="0089654A"/>
    <w:rsid w:val="008B600E"/>
    <w:rsid w:val="008C3D90"/>
    <w:rsid w:val="008D3184"/>
    <w:rsid w:val="008E3076"/>
    <w:rsid w:val="008E360A"/>
    <w:rsid w:val="00900F93"/>
    <w:rsid w:val="009204B0"/>
    <w:rsid w:val="00926054"/>
    <w:rsid w:val="0092741E"/>
    <w:rsid w:val="009362E3"/>
    <w:rsid w:val="009559FF"/>
    <w:rsid w:val="00956974"/>
    <w:rsid w:val="00956C25"/>
    <w:rsid w:val="00964E80"/>
    <w:rsid w:val="00976004"/>
    <w:rsid w:val="00986910"/>
    <w:rsid w:val="009A59E2"/>
    <w:rsid w:val="009A6DF7"/>
    <w:rsid w:val="009B07CF"/>
    <w:rsid w:val="009C17C3"/>
    <w:rsid w:val="009C3675"/>
    <w:rsid w:val="009C5AD4"/>
    <w:rsid w:val="009E1923"/>
    <w:rsid w:val="009E2E90"/>
    <w:rsid w:val="009F44C7"/>
    <w:rsid w:val="009F494A"/>
    <w:rsid w:val="009F49D3"/>
    <w:rsid w:val="009F5E9A"/>
    <w:rsid w:val="009F7E05"/>
    <w:rsid w:val="00A00ECB"/>
    <w:rsid w:val="00A03BC0"/>
    <w:rsid w:val="00A06EDF"/>
    <w:rsid w:val="00A13911"/>
    <w:rsid w:val="00A21981"/>
    <w:rsid w:val="00A235DF"/>
    <w:rsid w:val="00A25732"/>
    <w:rsid w:val="00A57A52"/>
    <w:rsid w:val="00A64E70"/>
    <w:rsid w:val="00A73F52"/>
    <w:rsid w:val="00A75B36"/>
    <w:rsid w:val="00A85E18"/>
    <w:rsid w:val="00A87BA3"/>
    <w:rsid w:val="00A966FC"/>
    <w:rsid w:val="00A96F0C"/>
    <w:rsid w:val="00A9768C"/>
    <w:rsid w:val="00AA31C9"/>
    <w:rsid w:val="00AB787C"/>
    <w:rsid w:val="00AB79A7"/>
    <w:rsid w:val="00AB7F43"/>
    <w:rsid w:val="00AC639E"/>
    <w:rsid w:val="00AD232B"/>
    <w:rsid w:val="00AD6E61"/>
    <w:rsid w:val="00AE1FB5"/>
    <w:rsid w:val="00AE333D"/>
    <w:rsid w:val="00AE41AA"/>
    <w:rsid w:val="00AF1C65"/>
    <w:rsid w:val="00AF551F"/>
    <w:rsid w:val="00B14B99"/>
    <w:rsid w:val="00B2096F"/>
    <w:rsid w:val="00B4626D"/>
    <w:rsid w:val="00B50EEB"/>
    <w:rsid w:val="00B60973"/>
    <w:rsid w:val="00B65415"/>
    <w:rsid w:val="00B73CD3"/>
    <w:rsid w:val="00B91071"/>
    <w:rsid w:val="00B97A2E"/>
    <w:rsid w:val="00BD0B3C"/>
    <w:rsid w:val="00BD76F1"/>
    <w:rsid w:val="00BE6C03"/>
    <w:rsid w:val="00BF61E7"/>
    <w:rsid w:val="00C1765D"/>
    <w:rsid w:val="00C31C1C"/>
    <w:rsid w:val="00C46191"/>
    <w:rsid w:val="00C54D3E"/>
    <w:rsid w:val="00C60E64"/>
    <w:rsid w:val="00C72B37"/>
    <w:rsid w:val="00C74209"/>
    <w:rsid w:val="00C80F34"/>
    <w:rsid w:val="00C95623"/>
    <w:rsid w:val="00CB7FE4"/>
    <w:rsid w:val="00CD632A"/>
    <w:rsid w:val="00CE02E2"/>
    <w:rsid w:val="00CF675D"/>
    <w:rsid w:val="00D0199C"/>
    <w:rsid w:val="00D1352E"/>
    <w:rsid w:val="00D137C8"/>
    <w:rsid w:val="00D15B6F"/>
    <w:rsid w:val="00D17766"/>
    <w:rsid w:val="00D244DE"/>
    <w:rsid w:val="00D30B7D"/>
    <w:rsid w:val="00D34B7E"/>
    <w:rsid w:val="00D34F22"/>
    <w:rsid w:val="00D3574E"/>
    <w:rsid w:val="00D36385"/>
    <w:rsid w:val="00D44876"/>
    <w:rsid w:val="00D47BC6"/>
    <w:rsid w:val="00D56743"/>
    <w:rsid w:val="00D56D2F"/>
    <w:rsid w:val="00D57746"/>
    <w:rsid w:val="00D579B9"/>
    <w:rsid w:val="00D82C99"/>
    <w:rsid w:val="00D83BFD"/>
    <w:rsid w:val="00D924A5"/>
    <w:rsid w:val="00D92DCD"/>
    <w:rsid w:val="00D9377C"/>
    <w:rsid w:val="00D95BFD"/>
    <w:rsid w:val="00D962DC"/>
    <w:rsid w:val="00DA0FC7"/>
    <w:rsid w:val="00DC5E58"/>
    <w:rsid w:val="00DD7501"/>
    <w:rsid w:val="00DE51DB"/>
    <w:rsid w:val="00DF323E"/>
    <w:rsid w:val="00DF3D5A"/>
    <w:rsid w:val="00DF7451"/>
    <w:rsid w:val="00DF77BE"/>
    <w:rsid w:val="00DF79B3"/>
    <w:rsid w:val="00E044BE"/>
    <w:rsid w:val="00E21CC0"/>
    <w:rsid w:val="00E22536"/>
    <w:rsid w:val="00E4097B"/>
    <w:rsid w:val="00E42BE0"/>
    <w:rsid w:val="00E53DDD"/>
    <w:rsid w:val="00E6155B"/>
    <w:rsid w:val="00E77916"/>
    <w:rsid w:val="00E82EE6"/>
    <w:rsid w:val="00E935A2"/>
    <w:rsid w:val="00EB2335"/>
    <w:rsid w:val="00EB279D"/>
    <w:rsid w:val="00EB32BE"/>
    <w:rsid w:val="00EB3FF5"/>
    <w:rsid w:val="00EC11F8"/>
    <w:rsid w:val="00EC3BBA"/>
    <w:rsid w:val="00EC538B"/>
    <w:rsid w:val="00EC69F2"/>
    <w:rsid w:val="00ED04D5"/>
    <w:rsid w:val="00ED4562"/>
    <w:rsid w:val="00ED6596"/>
    <w:rsid w:val="00EE2531"/>
    <w:rsid w:val="00EE4475"/>
    <w:rsid w:val="00EE6593"/>
    <w:rsid w:val="00EF03B8"/>
    <w:rsid w:val="00F00EBD"/>
    <w:rsid w:val="00F13E3F"/>
    <w:rsid w:val="00F27C68"/>
    <w:rsid w:val="00F33E8A"/>
    <w:rsid w:val="00F445E3"/>
    <w:rsid w:val="00F471D9"/>
    <w:rsid w:val="00F52D8F"/>
    <w:rsid w:val="00F67796"/>
    <w:rsid w:val="00F740A8"/>
    <w:rsid w:val="00FB0795"/>
    <w:rsid w:val="00FB43E2"/>
    <w:rsid w:val="00FC31BC"/>
    <w:rsid w:val="00FC4926"/>
    <w:rsid w:val="00FF7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C016"/>
  <w15:docId w15:val="{230B3504-B933-45D3-9DF1-BD9E2423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8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830F6"/>
  </w:style>
  <w:style w:type="character" w:styleId="Hyperlink">
    <w:name w:val="Hyperlink"/>
    <w:uiPriority w:val="99"/>
    <w:unhideWhenUsed/>
    <w:rsid w:val="000830F6"/>
    <w:rPr>
      <w:color w:val="0000FF"/>
      <w:u w:val="single"/>
    </w:rPr>
  </w:style>
  <w:style w:type="character" w:styleId="Emphasis">
    <w:name w:val="Emphasis"/>
    <w:uiPriority w:val="20"/>
    <w:qFormat/>
    <w:rsid w:val="00BE6C03"/>
    <w:rPr>
      <w:i/>
      <w:iCs/>
    </w:rPr>
  </w:style>
  <w:style w:type="paragraph" w:styleId="BalloonText">
    <w:name w:val="Balloon Text"/>
    <w:basedOn w:val="Normal"/>
    <w:link w:val="BalloonTextChar"/>
    <w:uiPriority w:val="99"/>
    <w:semiHidden/>
    <w:unhideWhenUsed/>
    <w:rsid w:val="009559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59FF"/>
    <w:rPr>
      <w:rFonts w:ascii="Tahoma" w:hAnsi="Tahoma" w:cs="Tahoma"/>
      <w:sz w:val="16"/>
      <w:szCs w:val="16"/>
    </w:rPr>
  </w:style>
  <w:style w:type="paragraph" w:styleId="ListParagraph">
    <w:name w:val="List Paragraph"/>
    <w:basedOn w:val="Normal"/>
    <w:uiPriority w:val="34"/>
    <w:qFormat/>
    <w:rsid w:val="0025135B"/>
    <w:pPr>
      <w:ind w:left="720"/>
      <w:contextualSpacing/>
    </w:pPr>
  </w:style>
  <w:style w:type="character" w:styleId="UnresolvedMention">
    <w:name w:val="Unresolved Mention"/>
    <w:uiPriority w:val="99"/>
    <w:semiHidden/>
    <w:unhideWhenUsed/>
    <w:rsid w:val="000F1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miecaline.com/visite-de-lentrepri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omagerie-beillevai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lmont-saint-hilaire.fr/decouvrir-talmont/le-chateau/" TargetMode="External"/><Relationship Id="rId11" Type="http://schemas.openxmlformats.org/officeDocument/2006/relationships/hyperlink" Target="mailto:info@springharvestholidays.com" TargetMode="External"/><Relationship Id="rId5" Type="http://schemas.openxmlformats.org/officeDocument/2006/relationships/image" Target="media/image1.jpeg"/><Relationship Id="rId10" Type="http://schemas.openxmlformats.org/officeDocument/2006/relationships/hyperlink" Target="http://www.planetesauvage.com" TargetMode="External"/><Relationship Id="rId4" Type="http://schemas.openxmlformats.org/officeDocument/2006/relationships/webSettings" Target="webSettings.xml"/><Relationship Id="rId9" Type="http://schemas.openxmlformats.org/officeDocument/2006/relationships/hyperlink" Target="https://www.puydufou.com/france/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Links>
    <vt:vector size="42" baseType="variant">
      <vt:variant>
        <vt:i4>7274584</vt:i4>
      </vt:variant>
      <vt:variant>
        <vt:i4>15</vt:i4>
      </vt:variant>
      <vt:variant>
        <vt:i4>0</vt:i4>
      </vt:variant>
      <vt:variant>
        <vt:i4>5</vt:i4>
      </vt:variant>
      <vt:variant>
        <vt:lpwstr>mailto:info@springharvestholidays.com</vt:lpwstr>
      </vt:variant>
      <vt:variant>
        <vt:lpwstr/>
      </vt:variant>
      <vt:variant>
        <vt:i4>2359338</vt:i4>
      </vt:variant>
      <vt:variant>
        <vt:i4>12</vt:i4>
      </vt:variant>
      <vt:variant>
        <vt:i4>0</vt:i4>
      </vt:variant>
      <vt:variant>
        <vt:i4>5</vt:i4>
      </vt:variant>
      <vt:variant>
        <vt:lpwstr>http://www.planetesauvage.com/</vt:lpwstr>
      </vt:variant>
      <vt:variant>
        <vt:lpwstr/>
      </vt:variant>
      <vt:variant>
        <vt:i4>6357025</vt:i4>
      </vt:variant>
      <vt:variant>
        <vt:i4>9</vt:i4>
      </vt:variant>
      <vt:variant>
        <vt:i4>0</vt:i4>
      </vt:variant>
      <vt:variant>
        <vt:i4>5</vt:i4>
      </vt:variant>
      <vt:variant>
        <vt:lpwstr>https://www.puydufou.com/france/en</vt:lpwstr>
      </vt:variant>
      <vt:variant>
        <vt:lpwstr/>
      </vt:variant>
      <vt:variant>
        <vt:i4>3735666</vt:i4>
      </vt:variant>
      <vt:variant>
        <vt:i4>6</vt:i4>
      </vt:variant>
      <vt:variant>
        <vt:i4>0</vt:i4>
      </vt:variant>
      <vt:variant>
        <vt:i4>5</vt:i4>
      </vt:variant>
      <vt:variant>
        <vt:lpwstr>https://www.lamiecaline.com/visite-de-lentreprise/</vt:lpwstr>
      </vt:variant>
      <vt:variant>
        <vt:lpwstr/>
      </vt:variant>
      <vt:variant>
        <vt:i4>3407927</vt:i4>
      </vt:variant>
      <vt:variant>
        <vt:i4>3</vt:i4>
      </vt:variant>
      <vt:variant>
        <vt:i4>0</vt:i4>
      </vt:variant>
      <vt:variant>
        <vt:i4>5</vt:i4>
      </vt:variant>
      <vt:variant>
        <vt:lpwstr>https://www.fromagerie-beillevaire.com/</vt:lpwstr>
      </vt:variant>
      <vt:variant>
        <vt:lpwstr/>
      </vt:variant>
      <vt:variant>
        <vt:i4>3670126</vt:i4>
      </vt:variant>
      <vt:variant>
        <vt:i4>0</vt:i4>
      </vt:variant>
      <vt:variant>
        <vt:i4>0</vt:i4>
      </vt:variant>
      <vt:variant>
        <vt:i4>5</vt:i4>
      </vt:variant>
      <vt:variant>
        <vt:lpwstr>https://talmont-saint-hilaire.fr/decouvrir-talmont/le-chateau/</vt:lpwstr>
      </vt:variant>
      <vt:variant>
        <vt:lpwstr/>
      </vt:variant>
      <vt:variant>
        <vt:i4>2818072</vt:i4>
      </vt:variant>
      <vt:variant>
        <vt:i4>-1</vt:i4>
      </vt:variant>
      <vt:variant>
        <vt:i4>1040</vt:i4>
      </vt:variant>
      <vt:variant>
        <vt:i4>1</vt:i4>
      </vt:variant>
      <vt:variant>
        <vt:lpwstr>cid:image001.jpg@01D3F1C7.9BAB3130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Goody</dc:creator>
  <cp:keywords/>
  <cp:lastModifiedBy>Matt Young</cp:lastModifiedBy>
  <cp:revision>3</cp:revision>
  <cp:lastPrinted>2019-06-27T09:26:00Z</cp:lastPrinted>
  <dcterms:created xsi:type="dcterms:W3CDTF">2022-08-10T13:38:00Z</dcterms:created>
  <dcterms:modified xsi:type="dcterms:W3CDTF">2022-08-10T13:45:00Z</dcterms:modified>
</cp:coreProperties>
</file>